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783C" w14:textId="77777777" w:rsidR="00685DC5" w:rsidRDefault="00685DC5" w:rsidP="00685DC5">
      <w:pPr>
        <w:tabs>
          <w:tab w:val="left" w:pos="-1134"/>
          <w:tab w:val="left" w:pos="-564"/>
          <w:tab w:val="left" w:pos="1"/>
          <w:tab w:val="left" w:pos="564"/>
          <w:tab w:val="left" w:pos="1128"/>
          <w:tab w:val="left" w:pos="1698"/>
          <w:tab w:val="left" w:pos="2262"/>
          <w:tab w:val="left" w:pos="2826"/>
          <w:tab w:val="left" w:pos="3960"/>
          <w:tab w:val="left" w:pos="4530"/>
          <w:tab w:val="left" w:pos="5094"/>
          <w:tab w:val="left" w:pos="5658"/>
          <w:tab w:val="left" w:pos="6228"/>
          <w:tab w:val="left" w:pos="6792"/>
          <w:tab w:val="left" w:pos="7362"/>
          <w:tab w:val="left" w:pos="7926"/>
          <w:tab w:val="left" w:pos="8490"/>
          <w:tab w:val="left" w:pos="9060"/>
          <w:tab w:val="left" w:pos="9624"/>
          <w:tab w:val="left" w:pos="10194"/>
          <w:tab w:val="left" w:pos="10758"/>
          <w:tab w:val="left" w:pos="11322"/>
          <w:tab w:val="left" w:pos="11892"/>
          <w:tab w:val="left" w:pos="12456"/>
          <w:tab w:val="left" w:pos="13026"/>
          <w:tab w:val="left" w:pos="13590"/>
          <w:tab w:val="left" w:pos="14154"/>
          <w:tab w:val="left" w:pos="14724"/>
          <w:tab w:val="left" w:pos="15288"/>
          <w:tab w:val="left" w:pos="15858"/>
          <w:tab w:val="left" w:pos="16422"/>
          <w:tab w:val="left" w:pos="16986"/>
          <w:tab w:val="left" w:pos="17556"/>
          <w:tab w:val="left" w:pos="18120"/>
          <w:tab w:val="left" w:pos="18690"/>
          <w:tab w:val="left" w:pos="19254"/>
          <w:tab w:val="left" w:pos="19818"/>
          <w:tab w:val="left" w:pos="20388"/>
          <w:tab w:val="left" w:pos="20952"/>
        </w:tabs>
        <w:jc w:val="center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07350E36" wp14:editId="196ED495">
            <wp:extent cx="828675" cy="933450"/>
            <wp:effectExtent l="0" t="0" r="0" b="0"/>
            <wp:docPr id="593022538" name="Immagin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2538" name="Immagine 3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35FE8" w14:textId="77777777" w:rsidR="00685DC5" w:rsidRPr="00725665" w:rsidRDefault="00685DC5" w:rsidP="00685DC5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222222"/>
          <w:sz w:val="120"/>
          <w:szCs w:val="120"/>
        </w:rPr>
      </w:pPr>
      <w:r w:rsidRPr="00725665">
        <w:rPr>
          <w:rFonts w:ascii="Palace Script MT" w:hAnsi="Palace Script MT" w:cs="Arial"/>
          <w:color w:val="222222"/>
          <w:spacing w:val="30"/>
          <w:sz w:val="120"/>
          <w:szCs w:val="120"/>
        </w:rPr>
        <w:t>Ministero della Giustizia</w:t>
      </w:r>
    </w:p>
    <w:p w14:paraId="7F8C048B" w14:textId="77777777" w:rsidR="0031242D" w:rsidRDefault="0031242D" w:rsidP="01A8D714">
      <w:pPr>
        <w:widowControl/>
        <w:jc w:val="center"/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</w:pPr>
      <w:r>
        <w:rPr>
          <w:rStyle w:val="normaltextrun"/>
          <w:rFonts w:ascii="Palace Script MT" w:hAnsi="Palace Script MT"/>
          <w:color w:val="222222"/>
          <w:sz w:val="43"/>
          <w:szCs w:val="43"/>
          <w:shd w:val="clear" w:color="auto" w:fill="FFFFFF"/>
        </w:rPr>
        <w:t>Dipartimento per l’innovazione tecnologica della giustizia</w:t>
      </w:r>
    </w:p>
    <w:p w14:paraId="6871BF46" w14:textId="34CB8A79" w:rsidR="7339C66A" w:rsidRPr="00AD72D1" w:rsidRDefault="7339C66A" w:rsidP="01A8D714">
      <w:pPr>
        <w:widowControl/>
        <w:jc w:val="center"/>
        <w:rPr>
          <w:rFonts w:ascii="Palace Script MT" w:eastAsia="Palace Script MT" w:hAnsi="Palace Script MT" w:cs="Palace Script MT"/>
          <w:color w:val="222222"/>
          <w:sz w:val="43"/>
          <w:szCs w:val="43"/>
        </w:rPr>
      </w:pPr>
      <w:r w:rsidRPr="00AD72D1">
        <w:rPr>
          <w:rStyle w:val="normaltextrun"/>
          <w:rFonts w:ascii="Palace Script MT" w:eastAsia="Palace Script MT" w:hAnsi="Palace Script MT" w:cs="Palace Script MT"/>
          <w:color w:val="222222"/>
          <w:sz w:val="43"/>
          <w:szCs w:val="43"/>
        </w:rPr>
        <w:t>Direzione generale per i Sistemi Informativi Automatizzati </w:t>
      </w:r>
    </w:p>
    <w:p w14:paraId="61FFDA3D" w14:textId="6D788800" w:rsidR="01A8D714" w:rsidRDefault="01A8D714" w:rsidP="01A8D714">
      <w:pPr>
        <w:pStyle w:val="paragraph"/>
        <w:shd w:val="clear" w:color="auto" w:fill="FFFFFF" w:themeFill="background1"/>
        <w:spacing w:before="0" w:beforeAutospacing="0" w:after="0" w:afterAutospacing="0"/>
        <w:jc w:val="center"/>
        <w:rPr>
          <w:rStyle w:val="eop"/>
          <w:rFonts w:ascii="Palace Script MT" w:hAnsi="Palace Script MT" w:cs="Segoe UI"/>
          <w:color w:val="222222"/>
          <w:sz w:val="44"/>
          <w:szCs w:val="44"/>
        </w:rPr>
      </w:pP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Default="00953C2B" w:rsidP="00005EC9">
      <w:pPr>
        <w:jc w:val="center"/>
        <w:rPr>
          <w:b/>
          <w:bCs/>
          <w:color w:val="000000" w:themeColor="text1"/>
          <w:sz w:val="36"/>
          <w:szCs w:val="36"/>
        </w:rPr>
      </w:pPr>
      <w:r w:rsidRPr="00005EC9">
        <w:rPr>
          <w:b/>
          <w:bCs/>
          <w:color w:val="000000" w:themeColor="text1"/>
          <w:sz w:val="36"/>
          <w:szCs w:val="36"/>
        </w:rPr>
        <w:t>PIANO DI MONITORAGGIO</w:t>
      </w:r>
      <w:r w:rsidR="000C006E">
        <w:rPr>
          <w:b/>
          <w:bCs/>
          <w:color w:val="000000" w:themeColor="text1"/>
          <w:sz w:val="36"/>
          <w:szCs w:val="36"/>
        </w:rPr>
        <w:br/>
        <w:t>CONTRATTO</w:t>
      </w:r>
    </w:p>
    <w:p w14:paraId="5EFDECFD" w14:textId="77777777" w:rsidR="00F67566" w:rsidRPr="00005EC9" w:rsidRDefault="00F67566" w:rsidP="00005EC9">
      <w:pPr>
        <w:jc w:val="center"/>
        <w:rPr>
          <w:b/>
          <w:bCs/>
          <w:color w:val="000000" w:themeColor="text1"/>
          <w:sz w:val="36"/>
          <w:szCs w:val="36"/>
        </w:rPr>
      </w:pPr>
    </w:p>
    <w:p w14:paraId="3EC5B787" w14:textId="77777777" w:rsidR="00F67566" w:rsidRDefault="00F67566" w:rsidP="00F67566">
      <w:pPr>
        <w:jc w:val="center"/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</w:pPr>
      <w:r w:rsidRPr="00261065">
        <w:rPr>
          <w:i/>
          <w:iCs/>
          <w:color w:val="000000" w:themeColor="text1"/>
          <w:sz w:val="36"/>
          <w:szCs w:val="36"/>
        </w:rPr>
        <w:t xml:space="preserve">Adesione all’Accordo Quadro per l’affidamento di servizi di Data Management per le Pubbliche Amministrazioni – ID 2102 – lotto 1 </w:t>
      </w:r>
      <w:r>
        <w:rPr>
          <w:i/>
          <w:iCs/>
          <w:color w:val="000000" w:themeColor="text1"/>
          <w:sz w:val="36"/>
          <w:szCs w:val="36"/>
        </w:rPr>
        <w:t>– CIG:</w:t>
      </w:r>
      <w:r w:rsidRPr="00261065">
        <w:t xml:space="preserve"> </w:t>
      </w:r>
      <w:r w:rsidRPr="00261065">
        <w:rPr>
          <w:i/>
          <w:iCs/>
          <w:color w:val="000000" w:themeColor="text1"/>
          <w:sz w:val="36"/>
          <w:szCs w:val="36"/>
        </w:rPr>
        <w:t>9140064B69</w:t>
      </w:r>
    </w:p>
    <w:p w14:paraId="04AAC8F9" w14:textId="1834DB17" w:rsidR="00044919" w:rsidRPr="00E16405" w:rsidRDefault="00F53DF0" w:rsidP="00261065">
      <w:pPr>
        <w:jc w:val="center"/>
        <w:rPr>
          <w:color w:val="000000" w:themeColor="text1"/>
        </w:rPr>
      </w:pPr>
      <w:r w:rsidRPr="00F168F4">
        <w:rPr>
          <w:sz w:val="36"/>
          <w:szCs w:val="36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shd w:val="clear" w:color="auto" w:fill="E6E6E6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C565DC" w:rsidRDefault="00044919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lang w:val="it-IT"/>
            </w:rPr>
          </w:pPr>
          <w:r w:rsidRPr="00C565DC">
            <w:rPr>
              <w:rFonts w:ascii="Times New Roman" w:hAnsi="Times New Roman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5906E3" w:rsidRDefault="00044919" w:rsidP="00044919">
          <w:pPr>
            <w:rPr>
              <w:sz w:val="24"/>
              <w:szCs w:val="24"/>
            </w:rPr>
          </w:pPr>
        </w:p>
        <w:p w14:paraId="065EC1DE" w14:textId="7D56C9D3" w:rsidR="009539AB" w:rsidRDefault="00044919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F041B2">
            <w:rPr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F041B2">
            <w:rPr>
              <w:sz w:val="24"/>
              <w:szCs w:val="24"/>
            </w:rPr>
            <w:instrText xml:space="preserve"> TOC \o "1-3" \h \z \u </w:instrText>
          </w:r>
          <w:r w:rsidRPr="00F041B2">
            <w:rPr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77377328" w:history="1">
            <w:r w:rsidR="009539AB" w:rsidRPr="00D029B8">
              <w:rPr>
                <w:rStyle w:val="Hyperlink"/>
                <w:rFonts w:eastAsiaTheme="majorEastAsia"/>
                <w:noProof/>
              </w:rPr>
              <w:t>1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DATI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IDENTIFICATIVI</w:t>
            </w:r>
            <w:r w:rsidR="009539AB" w:rsidRPr="00D029B8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DEL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CONTRATTO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_Toc177377328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3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7C402561" w14:textId="736FB25B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29" w:history="1">
            <w:r w:rsidR="009539AB" w:rsidRPr="00D029B8">
              <w:rPr>
                <w:rStyle w:val="Hyperlink"/>
                <w:rFonts w:eastAsiaTheme="majorEastAsia"/>
                <w:noProof/>
              </w:rPr>
              <w:t>2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INTRODUZIONE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_Toc177377329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43E7023C" w14:textId="2CE7CE97" w:rsidR="009539AB" w:rsidRDefault="00B40AA8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0" w:history="1">
            <w:r w:rsidR="009539AB" w:rsidRPr="00D029B8">
              <w:rPr>
                <w:rStyle w:val="Hyperlink"/>
                <w:rFonts w:eastAsiaTheme="majorEastAsia"/>
                <w:noProof/>
              </w:rPr>
              <w:t>2.1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BREVE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DESCRIZIONE</w:t>
            </w:r>
            <w:r w:rsidR="009539AB" w:rsidRPr="00D029B8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DEL</w:t>
            </w:r>
            <w:r w:rsidR="009539AB" w:rsidRPr="00D029B8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CONTRATTO</w:t>
            </w:r>
            <w:r w:rsidR="009539AB" w:rsidRPr="00D029B8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E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DEGLI</w:t>
            </w:r>
            <w:r w:rsidR="009539AB" w:rsidRPr="00D029B8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EVENTUALI</w:t>
            </w:r>
            <w:r w:rsidR="009539AB" w:rsidRPr="00D029B8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ATTI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COLLEGATI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_Toc177377330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104D855A" w14:textId="0D2E13D9" w:rsidR="009539AB" w:rsidRDefault="00B40AA8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1" w:history="1">
            <w:r w:rsidR="009539AB" w:rsidRPr="00D029B8">
              <w:rPr>
                <w:rStyle w:val="Hyperlink"/>
                <w:rFonts w:eastAsiaTheme="majorEastAsia"/>
                <w:noProof/>
              </w:rPr>
              <w:t>2.2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BREVE DESCRIZIONE DEI SERVIZI CONTRATTUALI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_Toc177377331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0901811A" w14:textId="04CFADF3" w:rsidR="009539AB" w:rsidRDefault="00B40AA8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2" w:history="1">
            <w:r w:rsidR="009539AB" w:rsidRPr="00D029B8">
              <w:rPr>
                <w:rStyle w:val="Hyperlink"/>
                <w:b/>
                <w:bCs/>
                <w:noProof/>
              </w:rPr>
              <w:t>2.2.1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b/>
                <w:bCs/>
                <w:noProof/>
              </w:rPr>
              <w:t>Servizi Area Tecnologica Datawarehouse e Business Intelligence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_Toc177377332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19C266CA" w14:textId="17DC8F98" w:rsidR="009539AB" w:rsidRDefault="00B40AA8">
          <w:pPr>
            <w:pStyle w:val="TOC3"/>
            <w:tabs>
              <w:tab w:val="left" w:pos="120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3" w:history="1">
            <w:r w:rsidR="009539AB" w:rsidRPr="00D029B8">
              <w:rPr>
                <w:rStyle w:val="Hyperlink"/>
                <w:b/>
                <w:bCs/>
                <w:noProof/>
              </w:rPr>
              <w:t>2.2.2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b/>
                <w:bCs/>
                <w:noProof/>
              </w:rPr>
              <w:t>Servizi Area Tecnologica Artificial Intelligence/Machine Learning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_Toc177377333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51EE0A87" w14:textId="7EDBDD6A" w:rsidR="009539AB" w:rsidRDefault="00B40AA8">
          <w:pPr>
            <w:pStyle w:val="TOC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4" w:history="1">
            <w:r w:rsidR="009539AB" w:rsidRPr="00D029B8">
              <w:rPr>
                <w:rStyle w:val="Hyperlink"/>
                <w:rFonts w:eastAsiaTheme="majorEastAsia"/>
                <w:noProof/>
              </w:rPr>
              <w:t>BREVE DESCRIZIONE DEI PRODOTTI/SERVIZI REALIZZATI E COLLAUDATI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_Toc177377334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4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3416D142" w14:textId="283C7E65" w:rsidR="009539AB" w:rsidRDefault="00B40AA8">
          <w:pPr>
            <w:pStyle w:val="TOC2"/>
            <w:tabs>
              <w:tab w:val="left" w:pos="9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5" w:history="1">
            <w:r w:rsidR="009539AB" w:rsidRPr="00D029B8">
              <w:rPr>
                <w:rStyle w:val="Hyperlink"/>
                <w:rFonts w:eastAsiaTheme="majorEastAsia"/>
                <w:noProof/>
              </w:rPr>
              <w:t>2.3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BREVE DESCRIZIONE ATTIVITÀ DI MONITORAGGIO SVOLTE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_Toc177377335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6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6A66A040" w14:textId="5390BD5D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6" w:history="1">
            <w:r w:rsidR="009539AB" w:rsidRPr="00D029B8">
              <w:rPr>
                <w:rStyle w:val="Hyperlink"/>
                <w:rFonts w:eastAsiaTheme="majorEastAsia"/>
                <w:noProof/>
              </w:rPr>
              <w:t>3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SINTESI</w:t>
            </w:r>
            <w:r w:rsidR="009539AB" w:rsidRPr="00D029B8">
              <w:rPr>
                <w:rStyle w:val="Hyperlink"/>
                <w:rFonts w:eastAsiaTheme="majorEastAsia"/>
                <w:noProof/>
                <w:spacing w:val="-6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PER</w:t>
            </w:r>
            <w:r w:rsidR="009539AB" w:rsidRPr="00D029B8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L’ALTA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DIREZIONE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_Toc177377336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6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7E1E97D4" w14:textId="3699221E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7" w:history="1">
            <w:r w:rsidR="009539AB" w:rsidRPr="00D029B8">
              <w:rPr>
                <w:rStyle w:val="Hyperlink"/>
                <w:rFonts w:eastAsiaTheme="majorEastAsia"/>
                <w:noProof/>
              </w:rPr>
              <w:t>4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METODOLOGIA</w:t>
            </w:r>
            <w:r w:rsidR="009539AB" w:rsidRPr="00D029B8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DI</w:t>
            </w:r>
            <w:r w:rsidR="009539AB" w:rsidRPr="00D029B8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ANALISI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_Toc177377337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6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76B3A563" w14:textId="3F68DACA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8" w:history="1">
            <w:r w:rsidR="009539AB" w:rsidRPr="00D029B8">
              <w:rPr>
                <w:rStyle w:val="Hyperlink"/>
                <w:rFonts w:eastAsiaTheme="majorEastAsia"/>
                <w:noProof/>
              </w:rPr>
              <w:t>5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STORIA</w:t>
            </w:r>
            <w:r w:rsidR="009539AB" w:rsidRPr="00D029B8">
              <w:rPr>
                <w:rStyle w:val="Hyperlink"/>
                <w:rFonts w:eastAsiaTheme="majorEastAsia"/>
                <w:noProof/>
                <w:spacing w:val="-3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DEL</w:t>
            </w:r>
            <w:r w:rsidR="009539AB" w:rsidRPr="00D029B8">
              <w:rPr>
                <w:rStyle w:val="Hyperlink"/>
                <w:rFonts w:eastAsiaTheme="majorEastAsia"/>
                <w:noProof/>
                <w:spacing w:val="-1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CONTRATTO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_Toc177377338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7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64DCAD17" w14:textId="1391AB28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39" w:history="1">
            <w:r w:rsidR="009539AB" w:rsidRPr="00D029B8">
              <w:rPr>
                <w:rStyle w:val="Hyperlink"/>
                <w:rFonts w:eastAsiaTheme="majorEastAsia"/>
                <w:noProof/>
              </w:rPr>
              <w:t>6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RISULTATI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OTTENUTI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_Toc177377339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7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00E93B61" w14:textId="5C97E60F" w:rsidR="009539AB" w:rsidRDefault="00B40AA8">
          <w:pPr>
            <w:pStyle w:val="TOC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77340" w:history="1">
            <w:r w:rsidR="009539AB" w:rsidRPr="00D029B8">
              <w:rPr>
                <w:rStyle w:val="Hyperlink"/>
                <w:rFonts w:eastAsiaTheme="majorEastAsia"/>
                <w:noProof/>
              </w:rPr>
              <w:t>7</w:t>
            </w:r>
            <w:r w:rsidR="009539A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539AB" w:rsidRPr="00D029B8">
              <w:rPr>
                <w:rStyle w:val="Hyperlink"/>
                <w:rFonts w:eastAsiaTheme="majorEastAsia"/>
                <w:noProof/>
              </w:rPr>
              <w:t>LEZIONI</w:t>
            </w:r>
            <w:r w:rsidR="009539AB" w:rsidRPr="00D029B8">
              <w:rPr>
                <w:rStyle w:val="Hyperlink"/>
                <w:rFonts w:eastAsiaTheme="majorEastAsia"/>
                <w:noProof/>
                <w:spacing w:val="-5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APPRESE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ED</w:t>
            </w:r>
            <w:r w:rsidR="009539AB" w:rsidRPr="00D029B8">
              <w:rPr>
                <w:rStyle w:val="Hyperlink"/>
                <w:rFonts w:eastAsiaTheme="majorEastAsia"/>
                <w:noProof/>
                <w:spacing w:val="-2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INIZIATIVE</w:t>
            </w:r>
            <w:r w:rsidR="009539AB" w:rsidRPr="00D029B8">
              <w:rPr>
                <w:rStyle w:val="Hyperlink"/>
                <w:rFonts w:eastAsiaTheme="majorEastAsia"/>
                <w:noProof/>
                <w:spacing w:val="-4"/>
              </w:rPr>
              <w:t xml:space="preserve"> </w:t>
            </w:r>
            <w:r w:rsidR="009539AB" w:rsidRPr="00D029B8">
              <w:rPr>
                <w:rStyle w:val="Hyperlink"/>
                <w:rFonts w:eastAsiaTheme="majorEastAsia"/>
                <w:noProof/>
              </w:rPr>
              <w:t>FUTURE</w:t>
            </w:r>
            <w:r w:rsidR="009539AB">
              <w:rPr>
                <w:noProof/>
                <w:webHidden/>
              </w:rPr>
              <w:tab/>
            </w:r>
            <w:r w:rsidR="009539AB">
              <w:rPr>
                <w:noProof/>
                <w:webHidden/>
              </w:rPr>
              <w:fldChar w:fldCharType="begin"/>
            </w:r>
            <w:r w:rsidR="009539AB">
              <w:rPr>
                <w:noProof/>
                <w:webHidden/>
              </w:rPr>
              <w:instrText xml:space="preserve"> PAGEREF _Toc177377340 \h </w:instrText>
            </w:r>
            <w:r w:rsidR="009539AB">
              <w:rPr>
                <w:noProof/>
                <w:webHidden/>
              </w:rPr>
            </w:r>
            <w:r w:rsidR="009539AB">
              <w:rPr>
                <w:noProof/>
                <w:webHidden/>
              </w:rPr>
              <w:fldChar w:fldCharType="separate"/>
            </w:r>
            <w:r w:rsidR="009539AB">
              <w:rPr>
                <w:noProof/>
                <w:webHidden/>
              </w:rPr>
              <w:t>7</w:t>
            </w:r>
            <w:r w:rsidR="009539AB">
              <w:rPr>
                <w:noProof/>
                <w:webHidden/>
              </w:rPr>
              <w:fldChar w:fldCharType="end"/>
            </w:r>
          </w:hyperlink>
        </w:p>
        <w:p w14:paraId="5E6A9A11" w14:textId="0E979A8F" w:rsidR="00044919" w:rsidRPr="00F041B2" w:rsidRDefault="00044919">
          <w:pPr>
            <w:rPr>
              <w:sz w:val="24"/>
              <w:szCs w:val="24"/>
            </w:rPr>
          </w:pPr>
          <w:r w:rsidRPr="00F041B2">
            <w:rPr>
              <w:b/>
              <w:bCs/>
              <w:noProof/>
              <w:color w:val="2B579A"/>
              <w:sz w:val="24"/>
              <w:szCs w:val="24"/>
              <w:shd w:val="clear" w:color="auto" w:fill="E6E6E6"/>
            </w:rPr>
            <w:fldChar w:fldCharType="end"/>
          </w:r>
        </w:p>
      </w:sdtContent>
    </w:sdt>
    <w:p w14:paraId="46425F09" w14:textId="2A511BF8" w:rsidR="00E16405" w:rsidRPr="00E16405" w:rsidRDefault="00E16405">
      <w:pPr>
        <w:rPr>
          <w:color w:val="000000" w:themeColor="text1"/>
        </w:rPr>
        <w:sectPr w:rsidR="00E16405" w:rsidRPr="00E16405" w:rsidSect="00B8619B">
          <w:footerReference w:type="default" r:id="rId12"/>
          <w:pgSz w:w="11910" w:h="16840"/>
          <w:pgMar w:top="1360" w:right="1278" w:bottom="1240" w:left="1276" w:header="0" w:footer="1051" w:gutter="0"/>
          <w:cols w:space="720"/>
        </w:sectPr>
      </w:pPr>
    </w:p>
    <w:p w14:paraId="7B44B222" w14:textId="77777777" w:rsidR="00897775" w:rsidRPr="00703853" w:rsidRDefault="002F7EE0" w:rsidP="00994ABE">
      <w:pPr>
        <w:pStyle w:val="Heading1"/>
        <w:numPr>
          <w:ilvl w:val="0"/>
          <w:numId w:val="15"/>
        </w:numPr>
      </w:pPr>
      <w:bookmarkStart w:id="0" w:name="_Toc177377328"/>
      <w:r w:rsidRPr="00703853">
        <w:lastRenderedPageBreak/>
        <w:t>DATI</w:t>
      </w:r>
      <w:r w:rsidRPr="00994ABE">
        <w:rPr>
          <w:spacing w:val="-4"/>
        </w:rPr>
        <w:t xml:space="preserve"> </w:t>
      </w:r>
      <w:r w:rsidRPr="00703853">
        <w:t>IDENTIFICATIVI</w:t>
      </w:r>
      <w:r w:rsidRPr="00994ABE">
        <w:rPr>
          <w:spacing w:val="-5"/>
        </w:rPr>
        <w:t xml:space="preserve"> </w:t>
      </w:r>
      <w:r w:rsidRPr="00703853">
        <w:t>DEL</w:t>
      </w:r>
      <w:r w:rsidRPr="00994ABE">
        <w:rPr>
          <w:spacing w:val="-4"/>
        </w:rPr>
        <w:t xml:space="preserve"> </w:t>
      </w:r>
      <w:r w:rsidRPr="00703853">
        <w:t>CONTRATTO</w:t>
      </w:r>
      <w:bookmarkEnd w:id="0"/>
    </w:p>
    <w:p w14:paraId="1572C8B3" w14:textId="77777777" w:rsidR="00897775" w:rsidRPr="00703853" w:rsidRDefault="00897775">
      <w:pPr>
        <w:pStyle w:val="BodyText"/>
        <w:spacing w:before="11"/>
        <w:rPr>
          <w:rFonts w:ascii="Calibri" w:hAnsi="Calibri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703853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1F12BE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Denominazione dell’Amministrazione</w:t>
            </w:r>
          </w:p>
        </w:tc>
        <w:tc>
          <w:tcPr>
            <w:tcW w:w="5145" w:type="dxa"/>
            <w:vAlign w:val="center"/>
          </w:tcPr>
          <w:p w14:paraId="2714EF46" w14:textId="052A38BB" w:rsidR="00897775" w:rsidRPr="00697745" w:rsidRDefault="00697745" w:rsidP="0069774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Ministero della Giustizia - </w:t>
            </w:r>
            <w:r w:rsidR="0031242D" w:rsidRPr="0031242D">
              <w:rPr>
                <w:rStyle w:val="normaltextrun"/>
                <w:rFonts w:ascii="Calibri" w:hAnsi="Calibri" w:cs="Calibri"/>
                <w:sz w:val="22"/>
                <w:szCs w:val="22"/>
              </w:rPr>
              <w:t>Dipartimento per l’innovazione tecnologica della giustizia</w:t>
            </w:r>
            <w:r w:rsidR="003124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-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Direzione Generale per i Sistemi Informativi Automatizzati (DGSIA)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775" w:rsidRPr="00703853" w14:paraId="45C794BF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1F12BE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Codice parere</w:t>
            </w:r>
          </w:p>
        </w:tc>
        <w:tc>
          <w:tcPr>
            <w:tcW w:w="5145" w:type="dxa"/>
          </w:tcPr>
          <w:p w14:paraId="2D8E43B0" w14:textId="02AC5564" w:rsidR="00897775" w:rsidRPr="001F12BE" w:rsidRDefault="00261065" w:rsidP="00B22C57">
            <w:pPr>
              <w:pStyle w:val="Default"/>
              <w:jc w:val="both"/>
            </w:pPr>
            <w:r w:rsidRPr="001F12BE">
              <w:t>-</w:t>
            </w:r>
          </w:p>
        </w:tc>
      </w:tr>
      <w:tr w:rsidR="00897775" w:rsidRPr="00703853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1F12BE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Denominazione del contratto</w:t>
            </w:r>
          </w:p>
        </w:tc>
        <w:tc>
          <w:tcPr>
            <w:tcW w:w="5145" w:type="dxa"/>
          </w:tcPr>
          <w:p w14:paraId="31751054" w14:textId="0CFD7232" w:rsidR="00897775" w:rsidRPr="001F12BE" w:rsidRDefault="00261065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Adesione all’Accordo Quadro per l’affidamento di servizi di Data Management per le Pubbliche Amministrazioni – ID 2102 – lotto 1</w:t>
            </w:r>
          </w:p>
        </w:tc>
      </w:tr>
      <w:tr w:rsidR="00897775" w:rsidRPr="00703853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1F12BE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Codice contratto (CIG, REP, ovvero</w:t>
            </w:r>
          </w:p>
          <w:p w14:paraId="70DCFB46" w14:textId="77777777" w:rsidR="00897775" w:rsidRPr="001F12BE" w:rsidRDefault="002F7EE0">
            <w:pPr>
              <w:pStyle w:val="TableParagraph"/>
              <w:spacing w:before="19"/>
              <w:ind w:right="91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codice interno)</w:t>
            </w:r>
          </w:p>
        </w:tc>
        <w:tc>
          <w:tcPr>
            <w:tcW w:w="5145" w:type="dxa"/>
            <w:vAlign w:val="center"/>
          </w:tcPr>
          <w:p w14:paraId="68A0A3DD" w14:textId="1DDAD6B0" w:rsidR="00897775" w:rsidRPr="001F12BE" w:rsidRDefault="00261065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9140064B69</w:t>
            </w:r>
          </w:p>
        </w:tc>
      </w:tr>
      <w:tr w:rsidR="00897775" w:rsidRPr="00703853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1F12BE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RUP – Responsabile Unico del</w:t>
            </w:r>
          </w:p>
          <w:p w14:paraId="246156F9" w14:textId="77777777" w:rsidR="00897775" w:rsidRPr="001F12BE" w:rsidRDefault="002F7EE0">
            <w:pPr>
              <w:pStyle w:val="TableParagraph"/>
              <w:spacing w:before="20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43F90370" w:rsidR="00897775" w:rsidRPr="001F12BE" w:rsidRDefault="00261065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Luciano Cinfrignini</w:t>
            </w:r>
          </w:p>
        </w:tc>
      </w:tr>
      <w:tr w:rsidR="00897775" w:rsidRPr="00703853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1F12BE" w:rsidRDefault="002F7EE0">
            <w:pPr>
              <w:pStyle w:val="TableParagraph"/>
              <w:spacing w:line="253" w:lineRule="exact"/>
              <w:ind w:right="94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DEC – Direttore dell’Esecuzione</w:t>
            </w:r>
          </w:p>
        </w:tc>
        <w:tc>
          <w:tcPr>
            <w:tcW w:w="5145" w:type="dxa"/>
            <w:vAlign w:val="center"/>
          </w:tcPr>
          <w:p w14:paraId="7CA57BBC" w14:textId="52A9F296" w:rsidR="00897775" w:rsidRPr="001F12BE" w:rsidRDefault="00AD2FA6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Donatello Luna</w:t>
            </w:r>
          </w:p>
        </w:tc>
      </w:tr>
      <w:tr w:rsidR="00897775" w:rsidRPr="00703853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1F12BE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Denominazione del Fornitore</w:t>
            </w:r>
          </w:p>
        </w:tc>
        <w:tc>
          <w:tcPr>
            <w:tcW w:w="5145" w:type="dxa"/>
            <w:vAlign w:val="center"/>
          </w:tcPr>
          <w:p w14:paraId="0BFCE42E" w14:textId="53B025E2" w:rsidR="00897775" w:rsidRPr="001F12BE" w:rsidRDefault="00261065" w:rsidP="00261065">
            <w:pPr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IBM Italia Spa (mandataria) in RTI con SISTEMI INFORMATIVI </w:t>
            </w:r>
            <w:proofErr w:type="spellStart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Srl</w:t>
            </w:r>
            <w:proofErr w:type="spellEnd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, LEONARDO Spa, ONIT Group </w:t>
            </w:r>
            <w:proofErr w:type="spellStart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Srl</w:t>
            </w:r>
            <w:proofErr w:type="spellEnd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, PRISMA </w:t>
            </w:r>
            <w:proofErr w:type="spellStart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Srl</w:t>
            </w:r>
            <w:proofErr w:type="spellEnd"/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, DEAS - DIFESA E ANALISI SISTEMI Spa, CONSORZIO REPLY PUBLIC SECTOR</w:t>
            </w:r>
          </w:p>
        </w:tc>
      </w:tr>
      <w:tr w:rsidR="00897775" w:rsidRPr="00703853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1F12BE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Data stipula</w:t>
            </w:r>
          </w:p>
        </w:tc>
        <w:tc>
          <w:tcPr>
            <w:tcW w:w="5145" w:type="dxa"/>
            <w:vAlign w:val="center"/>
          </w:tcPr>
          <w:p w14:paraId="23C78960" w14:textId="7052FD3F" w:rsidR="00897775" w:rsidRPr="001F12BE" w:rsidRDefault="00F60F5C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1</w:t>
            </w:r>
            <w:r w:rsidR="00EC7336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5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/0</w:t>
            </w:r>
            <w:r w:rsidR="00EC7336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6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/2022</w:t>
            </w:r>
          </w:p>
        </w:tc>
      </w:tr>
      <w:tr w:rsidR="00897775" w:rsidRPr="00703853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1F12BE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Data inizio – data fine attività</w:t>
            </w:r>
          </w:p>
        </w:tc>
        <w:tc>
          <w:tcPr>
            <w:tcW w:w="5145" w:type="dxa"/>
            <w:vAlign w:val="center"/>
          </w:tcPr>
          <w:p w14:paraId="30469902" w14:textId="0BD5CACB" w:rsidR="00897775" w:rsidRPr="001F12BE" w:rsidRDefault="00F60F5C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1</w:t>
            </w:r>
            <w:r w:rsidR="00261065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4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/0</w:t>
            </w:r>
            <w:r w:rsidR="00261065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3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/2022 – </w:t>
            </w:r>
            <w:r w:rsidR="00261065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14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/0</w:t>
            </w:r>
            <w:r w:rsidR="00261065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3</w:t>
            </w: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/202</w:t>
            </w:r>
            <w:r w:rsidR="00261065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897775" w:rsidRPr="00703853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1F12BE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Importo complessivo</w:t>
            </w:r>
          </w:p>
        </w:tc>
        <w:tc>
          <w:tcPr>
            <w:tcW w:w="5145" w:type="dxa"/>
            <w:vAlign w:val="center"/>
          </w:tcPr>
          <w:p w14:paraId="4CC683F1" w14:textId="7586BBCE" w:rsidR="00F37C1F" w:rsidRPr="001F12BE" w:rsidRDefault="00261065" w:rsidP="00B22C57">
            <w:pPr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17.811.000,00</w:t>
            </w:r>
            <w:r w:rsidR="00F60F5C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 € (</w:t>
            </w:r>
            <w:r w:rsidR="00442970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IVA, oneri di sicurezza e costo del lavoro esclusi</w:t>
            </w:r>
            <w:r w:rsidR="00F60F5C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)</w:t>
            </w:r>
          </w:p>
        </w:tc>
      </w:tr>
      <w:tr w:rsidR="00897775" w:rsidRPr="00703853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1F12BE" w:rsidRDefault="002F7EE0">
            <w:pPr>
              <w:pStyle w:val="TableParagraph"/>
              <w:spacing w:line="251" w:lineRule="exact"/>
              <w:ind w:right="90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Eventuali altri contratti collegati (quinto</w:t>
            </w:r>
          </w:p>
          <w:p w14:paraId="31624A85" w14:textId="77777777" w:rsidR="00897775" w:rsidRPr="001F12BE" w:rsidRDefault="002F7EE0">
            <w:pPr>
              <w:pStyle w:val="TableParagraph"/>
              <w:spacing w:before="20"/>
              <w:ind w:right="92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d’obbligo, atti aggiuntivi)</w:t>
            </w:r>
          </w:p>
        </w:tc>
        <w:tc>
          <w:tcPr>
            <w:tcW w:w="5145" w:type="dxa"/>
            <w:vAlign w:val="center"/>
          </w:tcPr>
          <w:p w14:paraId="22D192DB" w14:textId="36BDC01E" w:rsidR="00897775" w:rsidRPr="001F12BE" w:rsidRDefault="00720012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1F12BE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Importo complessivo contratti collegati</w:t>
            </w:r>
          </w:p>
        </w:tc>
        <w:tc>
          <w:tcPr>
            <w:tcW w:w="5145" w:type="dxa"/>
          </w:tcPr>
          <w:p w14:paraId="6E775F52" w14:textId="4B33A2BB" w:rsidR="00897775" w:rsidRPr="001F12BE" w:rsidRDefault="008E6613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97775" w:rsidRPr="001F12BE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Importo complessivo contratto base più</w:t>
            </w:r>
          </w:p>
          <w:p w14:paraId="2D1FB631" w14:textId="77777777" w:rsidR="00897775" w:rsidRPr="001F12BE" w:rsidRDefault="002F7EE0">
            <w:pPr>
              <w:pStyle w:val="TableParagraph"/>
              <w:spacing w:before="20"/>
              <w:ind w:right="94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contratti collegati</w:t>
            </w:r>
          </w:p>
        </w:tc>
        <w:tc>
          <w:tcPr>
            <w:tcW w:w="5145" w:type="dxa"/>
            <w:vAlign w:val="center"/>
          </w:tcPr>
          <w:p w14:paraId="349D478C" w14:textId="16F6CC35" w:rsidR="00897775" w:rsidRPr="001F12BE" w:rsidRDefault="008E6613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97775" w:rsidRPr="001F12BE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Eventuali proroghe collegate</w:t>
            </w:r>
          </w:p>
        </w:tc>
        <w:tc>
          <w:tcPr>
            <w:tcW w:w="5145" w:type="dxa"/>
          </w:tcPr>
          <w:p w14:paraId="337213E8" w14:textId="34E9432F" w:rsidR="00897775" w:rsidRPr="001F12BE" w:rsidRDefault="00275D8A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97775" w:rsidRPr="001F12BE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Data stipula proroghe</w:t>
            </w:r>
          </w:p>
        </w:tc>
        <w:tc>
          <w:tcPr>
            <w:tcW w:w="5145" w:type="dxa"/>
          </w:tcPr>
          <w:p w14:paraId="4357FE94" w14:textId="73C32FC6" w:rsidR="00897775" w:rsidRPr="001F12BE" w:rsidRDefault="00275D8A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97775" w:rsidRPr="001F12BE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Data inizio – data fine proroghe</w:t>
            </w:r>
          </w:p>
        </w:tc>
        <w:tc>
          <w:tcPr>
            <w:tcW w:w="5145" w:type="dxa"/>
          </w:tcPr>
          <w:p w14:paraId="50895469" w14:textId="220CA6A2" w:rsidR="00897775" w:rsidRPr="001F12BE" w:rsidRDefault="00275D8A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97775" w:rsidRPr="001F12BE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Importo complessivo proroghe</w:t>
            </w:r>
          </w:p>
        </w:tc>
        <w:tc>
          <w:tcPr>
            <w:tcW w:w="5145" w:type="dxa"/>
          </w:tcPr>
          <w:p w14:paraId="44F963D3" w14:textId="5A615750" w:rsidR="00897775" w:rsidRPr="001F12BE" w:rsidRDefault="00275D8A" w:rsidP="00B22C57">
            <w:pPr>
              <w:pStyle w:val="TableParagraph"/>
              <w:jc w:val="bot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-</w:t>
            </w:r>
          </w:p>
        </w:tc>
      </w:tr>
      <w:tr w:rsidR="00897775" w:rsidRPr="00703853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897775" w:rsidRPr="001F12BE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Importo totale contratti e proroghe</w:t>
            </w:r>
          </w:p>
        </w:tc>
        <w:tc>
          <w:tcPr>
            <w:tcW w:w="5145" w:type="dxa"/>
            <w:vAlign w:val="center"/>
          </w:tcPr>
          <w:p w14:paraId="78A0261D" w14:textId="5CC5EDBD" w:rsidR="00897775" w:rsidRPr="001F12BE" w:rsidRDefault="00261065" w:rsidP="00F60F5C">
            <w:pPr>
              <w:pStyle w:val="TableParagraph"/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</w:pPr>
            <w:r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21.729.420,00 </w:t>
            </w:r>
            <w:r w:rsidR="0091293F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€ (IVA</w:t>
            </w:r>
            <w:r w:rsidR="00F60F5C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 xml:space="preserve"> inclusa</w:t>
            </w:r>
            <w:r w:rsidR="0091293F" w:rsidRPr="001F12BE">
              <w:rPr>
                <w:rFonts w:ascii="Calibri" w:eastAsiaTheme="minorHAnsi" w:hAnsi="Calibri" w:cs="Calibri"/>
                <w:color w:val="000000"/>
                <w:sz w:val="24"/>
                <w:szCs w:val="24"/>
              </w:rPr>
              <w:t>)</w:t>
            </w:r>
          </w:p>
        </w:tc>
      </w:tr>
    </w:tbl>
    <w:p w14:paraId="638696FC" w14:textId="469F87E3" w:rsidR="00B25A04" w:rsidRDefault="00B25A04">
      <w:pPr>
        <w:pStyle w:val="BodyText"/>
        <w:rPr>
          <w:rFonts w:ascii="Calibri" w:hAnsi="Calibri" w:cs="Calibri"/>
          <w:sz w:val="20"/>
        </w:rPr>
      </w:pPr>
    </w:p>
    <w:p w14:paraId="5D19ECD5" w14:textId="43158521" w:rsidR="00897775" w:rsidRDefault="00897775" w:rsidP="005C4C12">
      <w:pPr>
        <w:rPr>
          <w:rFonts w:ascii="Calibri" w:hAnsi="Calibri" w:cs="Calibri"/>
          <w:sz w:val="20"/>
        </w:rPr>
      </w:pPr>
    </w:p>
    <w:p w14:paraId="2BA10EF8" w14:textId="4C549AE0" w:rsidR="005C4C12" w:rsidRDefault="005C4C12" w:rsidP="005C4C12">
      <w:pPr>
        <w:rPr>
          <w:rFonts w:ascii="Calibri" w:hAnsi="Calibri" w:cs="Calibri"/>
          <w:sz w:val="20"/>
        </w:rPr>
      </w:pPr>
    </w:p>
    <w:p w14:paraId="64C67244" w14:textId="20384876" w:rsidR="005C4C12" w:rsidRDefault="005C4C12" w:rsidP="005C4C12">
      <w:pPr>
        <w:rPr>
          <w:rFonts w:ascii="Calibri" w:hAnsi="Calibri" w:cs="Calibri"/>
          <w:sz w:val="20"/>
        </w:rPr>
      </w:pPr>
    </w:p>
    <w:p w14:paraId="2A40A3F8" w14:textId="239A1A94" w:rsidR="005C4C12" w:rsidRDefault="005C4C12" w:rsidP="005C4C12">
      <w:pPr>
        <w:rPr>
          <w:rFonts w:ascii="Calibri" w:hAnsi="Calibri" w:cs="Calibri"/>
          <w:sz w:val="20"/>
        </w:rPr>
      </w:pPr>
    </w:p>
    <w:p w14:paraId="69FA63F3" w14:textId="30F49DB2" w:rsidR="005C4C12" w:rsidRDefault="005C4C12" w:rsidP="005C4C12">
      <w:pPr>
        <w:rPr>
          <w:rFonts w:ascii="Calibri" w:hAnsi="Calibri" w:cs="Calibri"/>
          <w:sz w:val="20"/>
        </w:rPr>
      </w:pPr>
    </w:p>
    <w:p w14:paraId="335279C6" w14:textId="29639A56" w:rsidR="005C4C12" w:rsidRDefault="005C4C12" w:rsidP="005C4C12">
      <w:pPr>
        <w:rPr>
          <w:rFonts w:ascii="Calibri" w:hAnsi="Calibri" w:cs="Calibri"/>
          <w:sz w:val="20"/>
        </w:rPr>
      </w:pPr>
    </w:p>
    <w:p w14:paraId="54D2F3E9" w14:textId="77777777" w:rsidR="005C4C12" w:rsidRPr="005C4C12" w:rsidRDefault="005C4C12" w:rsidP="005C4C12">
      <w:pPr>
        <w:rPr>
          <w:rFonts w:ascii="Calibri" w:hAnsi="Calibri" w:cs="Calibri"/>
          <w:sz w:val="20"/>
          <w:szCs w:val="24"/>
        </w:rPr>
      </w:pPr>
    </w:p>
    <w:p w14:paraId="348B57C3" w14:textId="049CF720" w:rsidR="00897775" w:rsidRDefault="002F7EE0" w:rsidP="005906E3">
      <w:pPr>
        <w:pStyle w:val="Heading1"/>
        <w:jc w:val="both"/>
      </w:pPr>
      <w:bookmarkStart w:id="1" w:name="_Toc177377329"/>
      <w:r w:rsidRPr="00703853">
        <w:t>INTRODUZIONE</w:t>
      </w:r>
      <w:bookmarkEnd w:id="1"/>
    </w:p>
    <w:p w14:paraId="14C12A25" w14:textId="77777777" w:rsidR="00593B70" w:rsidRPr="00DC4B94" w:rsidRDefault="00593B70" w:rsidP="005906E3">
      <w:pPr>
        <w:pStyle w:val="Heading1"/>
        <w:numPr>
          <w:ilvl w:val="0"/>
          <w:numId w:val="0"/>
        </w:numPr>
        <w:ind w:left="432"/>
        <w:jc w:val="both"/>
      </w:pPr>
    </w:p>
    <w:p w14:paraId="60B29D7E" w14:textId="77777777" w:rsidR="00897775" w:rsidRPr="00703853" w:rsidRDefault="002F7EE0" w:rsidP="005906E3">
      <w:pPr>
        <w:pStyle w:val="Heading2"/>
        <w:jc w:val="both"/>
      </w:pPr>
      <w:bookmarkStart w:id="2" w:name="_Toc177377330"/>
      <w:r w:rsidRPr="00703853">
        <w:t>BREVE</w:t>
      </w:r>
      <w:r w:rsidRPr="00703853">
        <w:rPr>
          <w:spacing w:val="-4"/>
        </w:rPr>
        <w:t xml:space="preserve"> </w:t>
      </w:r>
      <w:r w:rsidRPr="00703853">
        <w:t>DESCRIZIONE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5"/>
        </w:rPr>
        <w:t xml:space="preserve"> </w:t>
      </w:r>
      <w:r w:rsidRPr="00703853">
        <w:t>CONTRATTO</w:t>
      </w:r>
      <w:r w:rsidRPr="00703853">
        <w:rPr>
          <w:spacing w:val="-3"/>
        </w:rPr>
        <w:t xml:space="preserve"> </w:t>
      </w:r>
      <w:r w:rsidRPr="00703853">
        <w:t>E</w:t>
      </w:r>
      <w:r w:rsidRPr="00703853">
        <w:rPr>
          <w:spacing w:val="-4"/>
        </w:rPr>
        <w:t xml:space="preserve"> </w:t>
      </w:r>
      <w:r w:rsidRPr="00703853">
        <w:t>DEGLI</w:t>
      </w:r>
      <w:r w:rsidRPr="00703853">
        <w:rPr>
          <w:spacing w:val="-3"/>
        </w:rPr>
        <w:t xml:space="preserve"> </w:t>
      </w:r>
      <w:r w:rsidRPr="00703853">
        <w:t>EVENTUALI</w:t>
      </w:r>
      <w:r w:rsidRPr="00703853">
        <w:rPr>
          <w:spacing w:val="-1"/>
        </w:rPr>
        <w:t xml:space="preserve"> </w:t>
      </w:r>
      <w:r w:rsidRPr="00703853">
        <w:t>ATTI</w:t>
      </w:r>
      <w:r w:rsidRPr="00703853">
        <w:rPr>
          <w:spacing w:val="-4"/>
        </w:rPr>
        <w:t xml:space="preserve"> </w:t>
      </w:r>
      <w:r w:rsidRPr="00703853">
        <w:t>COLLEGATI</w:t>
      </w:r>
      <w:bookmarkEnd w:id="2"/>
    </w:p>
    <w:p w14:paraId="1BA4ACE4" w14:textId="46FFF8D5" w:rsidR="0019427F" w:rsidRDefault="002C58D6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 xml:space="preserve">Con l’adesione </w:t>
      </w:r>
      <w:r w:rsidR="009F26C3" w:rsidRPr="002C58D6">
        <w:rPr>
          <w:i/>
          <w:iCs/>
        </w:rPr>
        <w:t>a</w:t>
      </w:r>
      <w:r w:rsidR="00F60F5C">
        <w:rPr>
          <w:i/>
          <w:iCs/>
        </w:rPr>
        <w:t xml:space="preserve">ll’Accordo Quadro, </w:t>
      </w:r>
      <w:r w:rsidRPr="002C58D6">
        <w:rPr>
          <w:i/>
          <w:iCs/>
        </w:rPr>
        <w:t xml:space="preserve">intende </w:t>
      </w:r>
      <w:r w:rsidR="00F60F5C">
        <w:rPr>
          <w:i/>
          <w:iCs/>
        </w:rPr>
        <w:t>dotarsi dei servizi applicativi Data Management e dei relativi servizi di PMO</w:t>
      </w:r>
      <w:r w:rsidR="00E3053D">
        <w:rPr>
          <w:i/>
          <w:iCs/>
        </w:rPr>
        <w:t xml:space="preserve"> per la realizzazione del sistema di Data Lake</w:t>
      </w:r>
      <w:r w:rsidR="00F60F5C">
        <w:rPr>
          <w:i/>
          <w:iCs/>
        </w:rPr>
        <w:t>. Di seguito vengo riportati i servizi erogati:</w:t>
      </w:r>
    </w:p>
    <w:p w14:paraId="11F8D5F4" w14:textId="5AE25978" w:rsidR="002C58D6" w:rsidRDefault="002C58D6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 xml:space="preserve">Servizi </w:t>
      </w:r>
      <w:r w:rsidR="00F60F5C">
        <w:rPr>
          <w:i/>
          <w:iCs/>
        </w:rPr>
        <w:t xml:space="preserve">Area Tecnologica Datawarehouse </w:t>
      </w:r>
      <w:proofErr w:type="gramStart"/>
      <w:r w:rsidR="00F60F5C">
        <w:rPr>
          <w:i/>
          <w:iCs/>
        </w:rPr>
        <w:t>e Business</w:t>
      </w:r>
      <w:proofErr w:type="gramEnd"/>
      <w:r w:rsidR="00F60F5C">
        <w:rPr>
          <w:i/>
          <w:iCs/>
        </w:rPr>
        <w:t xml:space="preserve"> Intelligence</w:t>
      </w:r>
    </w:p>
    <w:p w14:paraId="1841E1E7" w14:textId="4E7DAB7D" w:rsidR="002C58D6" w:rsidRDefault="002C58D6" w:rsidP="005906E3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bookmarkStart w:id="3" w:name="_Hlk112948199"/>
      <w:r w:rsidRPr="002C58D6">
        <w:rPr>
          <w:i/>
          <w:iCs/>
        </w:rPr>
        <w:t xml:space="preserve">Servizi </w:t>
      </w:r>
      <w:r w:rsidR="00F60F5C">
        <w:rPr>
          <w:i/>
          <w:iCs/>
        </w:rPr>
        <w:t>Area Tecnologica Big Data/</w:t>
      </w:r>
      <w:proofErr w:type="spellStart"/>
      <w:r w:rsidR="00F60F5C">
        <w:rPr>
          <w:i/>
          <w:iCs/>
        </w:rPr>
        <w:t>Analitycis</w:t>
      </w:r>
      <w:proofErr w:type="spellEnd"/>
    </w:p>
    <w:bookmarkEnd w:id="3"/>
    <w:p w14:paraId="18D19D90" w14:textId="07846D2F" w:rsidR="00F60F5C" w:rsidRDefault="00F60F5C" w:rsidP="00F60F5C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 xml:space="preserve">Servizi </w:t>
      </w:r>
      <w:r>
        <w:rPr>
          <w:i/>
          <w:iCs/>
        </w:rPr>
        <w:t>Area Tecnologica Open Data</w:t>
      </w:r>
    </w:p>
    <w:p w14:paraId="7E5D5E71" w14:textId="1FFDA4B6" w:rsidR="00F60F5C" w:rsidRPr="00F60F5C" w:rsidRDefault="00F60F5C" w:rsidP="00F60F5C">
      <w:pPr>
        <w:pStyle w:val="BodyText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i/>
          <w:iCs/>
        </w:rPr>
      </w:pPr>
      <w:r w:rsidRPr="002C58D6">
        <w:rPr>
          <w:i/>
          <w:iCs/>
        </w:rPr>
        <w:t xml:space="preserve">Servizi </w:t>
      </w:r>
      <w:r>
        <w:rPr>
          <w:i/>
          <w:iCs/>
        </w:rPr>
        <w:t xml:space="preserve">Area Tecnologica </w:t>
      </w:r>
      <w:proofErr w:type="spellStart"/>
      <w:r w:rsidRPr="00F60F5C">
        <w:rPr>
          <w:i/>
          <w:iCs/>
        </w:rPr>
        <w:t>Artificial</w:t>
      </w:r>
      <w:proofErr w:type="spellEnd"/>
      <w:r w:rsidRPr="00F60F5C">
        <w:rPr>
          <w:i/>
          <w:iCs/>
        </w:rPr>
        <w:t xml:space="preserve"> Intelligence/Machine Learnin</w:t>
      </w:r>
      <w:r>
        <w:rPr>
          <w:i/>
          <w:iCs/>
        </w:rPr>
        <w:t>g</w:t>
      </w:r>
    </w:p>
    <w:p w14:paraId="088143A5" w14:textId="77777777" w:rsidR="002C58D6" w:rsidRPr="0019427F" w:rsidRDefault="002C58D6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3A0F4C48" w14:textId="3F57F9BF" w:rsidR="001563A1" w:rsidRDefault="00017AFA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  <w:r>
        <w:rPr>
          <w:i/>
          <w:iCs/>
        </w:rPr>
        <w:t xml:space="preserve">Il valore complessivo massimo del contratto </w:t>
      </w:r>
      <w:proofErr w:type="gramStart"/>
      <w:r>
        <w:rPr>
          <w:i/>
          <w:iCs/>
        </w:rPr>
        <w:t>è</w:t>
      </w:r>
      <w:r w:rsidR="007D64BD">
        <w:rPr>
          <w:i/>
          <w:iCs/>
        </w:rPr>
        <w:t xml:space="preserve"> </w:t>
      </w:r>
      <w:r w:rsidR="00261065" w:rsidRPr="00261065">
        <w:rPr>
          <w:i/>
          <w:iCs/>
        </w:rPr>
        <w:t xml:space="preserve"> 17.811.000</w:t>
      </w:r>
      <w:proofErr w:type="gramEnd"/>
      <w:r w:rsidR="00261065" w:rsidRPr="00261065">
        <w:rPr>
          <w:i/>
          <w:iCs/>
        </w:rPr>
        <w:t xml:space="preserve">,00 </w:t>
      </w:r>
      <w:r w:rsidR="007D64BD">
        <w:rPr>
          <w:i/>
          <w:iCs/>
        </w:rPr>
        <w:t>eur</w:t>
      </w:r>
      <w:r w:rsidR="00C466EA">
        <w:rPr>
          <w:i/>
          <w:iCs/>
        </w:rPr>
        <w:t>o</w:t>
      </w:r>
      <w:r w:rsidR="007D64BD">
        <w:rPr>
          <w:i/>
          <w:iCs/>
        </w:rPr>
        <w:t xml:space="preserve"> </w:t>
      </w:r>
      <w:r w:rsidR="00442970">
        <w:rPr>
          <w:i/>
          <w:iCs/>
        </w:rPr>
        <w:t>IVA, oneri di sicurezza e costo del lavoro esclusi</w:t>
      </w:r>
      <w:r w:rsidR="00FE5C44">
        <w:rPr>
          <w:i/>
          <w:iCs/>
        </w:rPr>
        <w:t>.</w:t>
      </w:r>
    </w:p>
    <w:p w14:paraId="65AA02C8" w14:textId="77777777" w:rsidR="007D64BD" w:rsidRPr="001563A1" w:rsidRDefault="007D64BD" w:rsidP="005906E3">
      <w:pPr>
        <w:pStyle w:val="BodyText"/>
        <w:tabs>
          <w:tab w:val="left" w:pos="9072"/>
        </w:tabs>
        <w:spacing w:before="46" w:line="247" w:lineRule="auto"/>
        <w:jc w:val="both"/>
        <w:rPr>
          <w:i/>
          <w:iCs/>
        </w:rPr>
      </w:pPr>
    </w:p>
    <w:p w14:paraId="1BC1081C" w14:textId="77777777" w:rsidR="00897775" w:rsidRPr="00593B70" w:rsidRDefault="002F7EE0" w:rsidP="005906E3">
      <w:pPr>
        <w:pStyle w:val="Heading2"/>
        <w:jc w:val="both"/>
      </w:pPr>
      <w:bookmarkStart w:id="4" w:name="_Toc177377331"/>
      <w:r w:rsidRPr="00593B70">
        <w:t>BREVE DESCRIZIONE DEI SERVIZI CONTRATTUALI</w:t>
      </w:r>
      <w:bookmarkEnd w:id="4"/>
    </w:p>
    <w:p w14:paraId="0139144C" w14:textId="7DD0C4C0" w:rsidR="00B25A04" w:rsidRDefault="00767A8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>
        <w:rPr>
          <w:i/>
          <w:iCs/>
        </w:rPr>
        <w:t xml:space="preserve">Di seguito si riporta una descrizione sintetica dei </w:t>
      </w:r>
      <w:r w:rsidR="002F7EE0" w:rsidRPr="00267886">
        <w:rPr>
          <w:i/>
          <w:iCs/>
        </w:rPr>
        <w:t>servizi</w:t>
      </w:r>
      <w:r w:rsidR="002F7EE0" w:rsidRPr="00267886">
        <w:rPr>
          <w:i/>
          <w:iCs/>
          <w:spacing w:val="-2"/>
        </w:rPr>
        <w:t xml:space="preserve"> </w:t>
      </w:r>
      <w:r w:rsidR="00067272">
        <w:rPr>
          <w:i/>
          <w:iCs/>
          <w:spacing w:val="-2"/>
        </w:rPr>
        <w:t>sopraelencati</w:t>
      </w:r>
      <w:r w:rsidR="00D166C9">
        <w:rPr>
          <w:i/>
          <w:iCs/>
          <w:spacing w:val="-2"/>
        </w:rPr>
        <w:t>,</w:t>
      </w:r>
      <w:r w:rsidR="00067272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previsti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contrattualmente</w:t>
      </w:r>
      <w:r w:rsidR="00D166C9">
        <w:rPr>
          <w:i/>
          <w:iCs/>
        </w:rPr>
        <w:t>,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ed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il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loro</w:t>
      </w:r>
      <w:r w:rsidR="00626106" w:rsidRPr="00267886">
        <w:rPr>
          <w:i/>
          <w:iCs/>
        </w:rPr>
        <w:t xml:space="preserve"> rispettivo</w:t>
      </w:r>
      <w:r w:rsidR="002F7EE0" w:rsidRPr="00267886">
        <w:rPr>
          <w:i/>
          <w:iCs/>
          <w:spacing w:val="-2"/>
        </w:rPr>
        <w:t xml:space="preserve"> </w:t>
      </w:r>
      <w:r w:rsidR="002F7EE0" w:rsidRPr="00267886">
        <w:rPr>
          <w:i/>
          <w:iCs/>
        </w:rPr>
        <w:t>valore</w:t>
      </w:r>
      <w:r w:rsidR="002F7EE0" w:rsidRPr="00267886">
        <w:rPr>
          <w:i/>
          <w:iCs/>
          <w:spacing w:val="-3"/>
        </w:rPr>
        <w:t xml:space="preserve"> </w:t>
      </w:r>
      <w:r w:rsidR="002F7EE0" w:rsidRPr="00267886">
        <w:rPr>
          <w:i/>
          <w:iCs/>
        </w:rPr>
        <w:t>economico</w:t>
      </w:r>
      <w:r w:rsidR="00626106" w:rsidRPr="00267886">
        <w:rPr>
          <w:i/>
          <w:iCs/>
        </w:rPr>
        <w:t>.</w:t>
      </w:r>
    </w:p>
    <w:p w14:paraId="4D18F05C" w14:textId="77777777" w:rsidR="000268CC" w:rsidRDefault="000268CC" w:rsidP="005906E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</w:p>
    <w:p w14:paraId="5BC31280" w14:textId="1458A407" w:rsidR="00C16793" w:rsidRPr="00675D21" w:rsidRDefault="00BA39A9" w:rsidP="005906E3">
      <w:pPr>
        <w:pStyle w:val="Heading3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5" w:name="_Toc177377332"/>
      <w:r w:rsidRPr="00675D21">
        <w:rPr>
          <w:rFonts w:ascii="Times New Roman" w:eastAsia="Times New Roman" w:hAnsi="Times New Roman" w:cs="Times New Roman"/>
          <w:b/>
          <w:bCs/>
          <w:color w:val="auto"/>
        </w:rPr>
        <w:t xml:space="preserve">Servizi </w:t>
      </w:r>
      <w:r w:rsidR="00FE4683" w:rsidRPr="00675D21">
        <w:rPr>
          <w:rFonts w:ascii="Times New Roman" w:eastAsia="Times New Roman" w:hAnsi="Times New Roman" w:cs="Times New Roman"/>
          <w:b/>
          <w:bCs/>
          <w:color w:val="auto"/>
        </w:rPr>
        <w:t xml:space="preserve">Area Tecnologica Datawarehouse </w:t>
      </w:r>
      <w:proofErr w:type="gramStart"/>
      <w:r w:rsidR="00FE4683" w:rsidRPr="00675D21">
        <w:rPr>
          <w:rFonts w:ascii="Times New Roman" w:eastAsia="Times New Roman" w:hAnsi="Times New Roman" w:cs="Times New Roman"/>
          <w:b/>
          <w:bCs/>
          <w:color w:val="auto"/>
        </w:rPr>
        <w:t>e Business</w:t>
      </w:r>
      <w:proofErr w:type="gramEnd"/>
      <w:r w:rsidR="00FE4683" w:rsidRPr="00675D21">
        <w:rPr>
          <w:rFonts w:ascii="Times New Roman" w:eastAsia="Times New Roman" w:hAnsi="Times New Roman" w:cs="Times New Roman"/>
          <w:b/>
          <w:bCs/>
          <w:color w:val="auto"/>
        </w:rPr>
        <w:t xml:space="preserve"> Intelligence</w:t>
      </w:r>
      <w:bookmarkEnd w:id="5"/>
    </w:p>
    <w:p w14:paraId="71340E70" w14:textId="6892EDA8" w:rsidR="00167C77" w:rsidRPr="00675D21" w:rsidRDefault="00167C77" w:rsidP="00FE4683">
      <w:pPr>
        <w:pStyle w:val="BodyText"/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 xml:space="preserve">I servizi </w:t>
      </w:r>
      <w:r w:rsidR="00FE4683" w:rsidRPr="00675D21">
        <w:rPr>
          <w:i/>
          <w:iCs/>
        </w:rPr>
        <w:t xml:space="preserve">relativi all’area Tecnologica Datawarehouse </w:t>
      </w:r>
      <w:proofErr w:type="gramStart"/>
      <w:r w:rsidR="00FE4683" w:rsidRPr="00675D21">
        <w:rPr>
          <w:i/>
          <w:iCs/>
        </w:rPr>
        <w:t>e Business</w:t>
      </w:r>
      <w:proofErr w:type="gramEnd"/>
      <w:r w:rsidR="00FE4683" w:rsidRPr="00675D21">
        <w:rPr>
          <w:i/>
          <w:iCs/>
        </w:rPr>
        <w:t xml:space="preserve"> Intelligence </w:t>
      </w:r>
      <w:r w:rsidRPr="00675D21">
        <w:rPr>
          <w:i/>
          <w:iCs/>
        </w:rPr>
        <w:t xml:space="preserve">si articolano in: </w:t>
      </w:r>
    </w:p>
    <w:p w14:paraId="4C20CD2D" w14:textId="77777777" w:rsidR="00FE4683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>LA.DW.1 Sviluppo e manutenzione evolutiva di software ad hoc</w:t>
      </w:r>
    </w:p>
    <w:p w14:paraId="216C135D" w14:textId="5CA17A69" w:rsidR="00FE4683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>LA.DW.2 Parametrizzazione e Personalizzazione di soluzioni commerciali</w:t>
      </w:r>
    </w:p>
    <w:p w14:paraId="4A2F8C5C" w14:textId="2DB81BC0" w:rsidR="00FE4683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>LA.DW.3 Gestione applicativa e basi dati</w:t>
      </w:r>
    </w:p>
    <w:p w14:paraId="1D287A65" w14:textId="1B97FCB4" w:rsidR="00FE4683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>LA.DW.4 Manutenzione Correttiva</w:t>
      </w:r>
    </w:p>
    <w:p w14:paraId="34EC276B" w14:textId="43CA7CEB" w:rsidR="00FE4683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 xml:space="preserve">LA.DW.5 Manutenzione </w:t>
      </w:r>
      <w:proofErr w:type="spellStart"/>
      <w:r w:rsidRPr="00675D21">
        <w:rPr>
          <w:i/>
          <w:iCs/>
        </w:rPr>
        <w:t>Adeguativa</w:t>
      </w:r>
      <w:proofErr w:type="spellEnd"/>
    </w:p>
    <w:p w14:paraId="65302EEB" w14:textId="59537564" w:rsidR="00167C77" w:rsidRPr="00675D21" w:rsidRDefault="00FE4683" w:rsidP="00FE4683">
      <w:pPr>
        <w:pStyle w:val="BodyText"/>
        <w:numPr>
          <w:ilvl w:val="0"/>
          <w:numId w:val="42"/>
        </w:numPr>
        <w:tabs>
          <w:tab w:val="left" w:pos="9072"/>
        </w:tabs>
        <w:spacing w:before="117"/>
        <w:jc w:val="both"/>
        <w:rPr>
          <w:i/>
          <w:iCs/>
        </w:rPr>
      </w:pPr>
      <w:r w:rsidRPr="00675D21">
        <w:rPr>
          <w:i/>
          <w:iCs/>
        </w:rPr>
        <w:t>LA.DW.6 Supporto Specialistico</w:t>
      </w:r>
    </w:p>
    <w:p w14:paraId="19937834" w14:textId="77777777" w:rsidR="00FE4683" w:rsidRPr="00675D21" w:rsidRDefault="00FE4683" w:rsidP="005906E3">
      <w:pPr>
        <w:jc w:val="both"/>
        <w:rPr>
          <w:i/>
          <w:iCs/>
          <w:sz w:val="24"/>
          <w:szCs w:val="24"/>
        </w:rPr>
      </w:pPr>
    </w:p>
    <w:p w14:paraId="78336B80" w14:textId="13B3FEE5" w:rsidR="007C63A9" w:rsidRPr="00E44856" w:rsidRDefault="007C63A9" w:rsidP="005906E3">
      <w:pPr>
        <w:jc w:val="both"/>
        <w:rPr>
          <w:i/>
          <w:iCs/>
          <w:sz w:val="24"/>
          <w:szCs w:val="24"/>
        </w:rPr>
      </w:pPr>
      <w:r w:rsidRPr="00675D21">
        <w:rPr>
          <w:i/>
          <w:iCs/>
          <w:sz w:val="24"/>
          <w:szCs w:val="24"/>
        </w:rPr>
        <w:t>Il valore economico contrattuale associato a questa attività/servizio</w:t>
      </w:r>
      <w:r w:rsidR="00167C77" w:rsidRPr="00675D21">
        <w:rPr>
          <w:i/>
          <w:iCs/>
          <w:sz w:val="24"/>
          <w:szCs w:val="24"/>
        </w:rPr>
        <w:t xml:space="preserve"> </w:t>
      </w:r>
      <w:r w:rsidR="00FE4683" w:rsidRPr="00675D21">
        <w:rPr>
          <w:i/>
          <w:iCs/>
          <w:sz w:val="24"/>
          <w:szCs w:val="24"/>
        </w:rPr>
        <w:t>è</w:t>
      </w:r>
      <w:r w:rsidR="00212EA7">
        <w:rPr>
          <w:i/>
          <w:iCs/>
          <w:sz w:val="24"/>
          <w:szCs w:val="24"/>
        </w:rPr>
        <w:t xml:space="preserve"> </w:t>
      </w:r>
      <w:r w:rsidR="00212EA7" w:rsidRPr="00E44856">
        <w:rPr>
          <w:i/>
          <w:iCs/>
          <w:sz w:val="24"/>
          <w:szCs w:val="24"/>
        </w:rPr>
        <w:t>12.371.000,00</w:t>
      </w:r>
      <w:r w:rsidR="00261065" w:rsidRPr="00675D21">
        <w:rPr>
          <w:i/>
          <w:iCs/>
          <w:sz w:val="24"/>
          <w:szCs w:val="24"/>
        </w:rPr>
        <w:t xml:space="preserve"> </w:t>
      </w:r>
      <w:r w:rsidR="00FE4683" w:rsidRPr="00675D21">
        <w:rPr>
          <w:i/>
          <w:iCs/>
          <w:sz w:val="24"/>
          <w:szCs w:val="24"/>
        </w:rPr>
        <w:t xml:space="preserve">euro </w:t>
      </w:r>
      <w:r w:rsidR="00442970">
        <w:rPr>
          <w:i/>
          <w:iCs/>
          <w:sz w:val="24"/>
          <w:szCs w:val="24"/>
        </w:rPr>
        <w:t>IVA, oneri di sicurezza e costo del lavoro esclusi</w:t>
      </w:r>
      <w:r w:rsidR="00FE4683" w:rsidRPr="00675D21">
        <w:rPr>
          <w:i/>
          <w:iCs/>
          <w:sz w:val="24"/>
          <w:szCs w:val="24"/>
        </w:rPr>
        <w:t>.</w:t>
      </w:r>
    </w:p>
    <w:p w14:paraId="38BB199C" w14:textId="16AEB30C" w:rsidR="00F40F4E" w:rsidRPr="00675D21" w:rsidRDefault="00F40F4E" w:rsidP="005906E3">
      <w:pPr>
        <w:jc w:val="both"/>
        <w:rPr>
          <w:i/>
          <w:iCs/>
          <w:sz w:val="24"/>
          <w:szCs w:val="24"/>
        </w:rPr>
      </w:pPr>
    </w:p>
    <w:p w14:paraId="47179226" w14:textId="77777777" w:rsidR="001732E2" w:rsidRPr="00675D21" w:rsidRDefault="001732E2" w:rsidP="005906E3">
      <w:pPr>
        <w:jc w:val="both"/>
        <w:rPr>
          <w:i/>
          <w:iCs/>
          <w:sz w:val="24"/>
          <w:szCs w:val="24"/>
        </w:rPr>
      </w:pPr>
    </w:p>
    <w:p w14:paraId="4B843F31" w14:textId="77777777" w:rsidR="00FE4683" w:rsidRDefault="00FE4683" w:rsidP="00FE4683">
      <w:pPr>
        <w:jc w:val="both"/>
        <w:rPr>
          <w:sz w:val="24"/>
          <w:szCs w:val="24"/>
        </w:rPr>
      </w:pPr>
    </w:p>
    <w:p w14:paraId="5DA9AE31" w14:textId="1C0173BF" w:rsidR="00FE4683" w:rsidRPr="00F8164F" w:rsidRDefault="00FE4683" w:rsidP="00FE4683">
      <w:pPr>
        <w:pStyle w:val="Heading3"/>
        <w:rPr>
          <w:rFonts w:ascii="Times New Roman" w:eastAsia="Times New Roman" w:hAnsi="Times New Roman" w:cs="Times New Roman"/>
          <w:b/>
          <w:bCs/>
          <w:color w:val="auto"/>
        </w:rPr>
      </w:pPr>
      <w:bookmarkStart w:id="6" w:name="_Toc177377333"/>
      <w:r w:rsidRPr="00F8164F">
        <w:rPr>
          <w:rFonts w:ascii="Times New Roman" w:eastAsia="Times New Roman" w:hAnsi="Times New Roman" w:cs="Times New Roman"/>
          <w:b/>
          <w:bCs/>
          <w:color w:val="auto"/>
        </w:rPr>
        <w:t xml:space="preserve">Servizi Area Tecnologica </w:t>
      </w:r>
      <w:proofErr w:type="spellStart"/>
      <w:r w:rsidRPr="00F8164F">
        <w:rPr>
          <w:rFonts w:ascii="Times New Roman" w:eastAsia="Times New Roman" w:hAnsi="Times New Roman" w:cs="Times New Roman"/>
          <w:b/>
          <w:bCs/>
          <w:color w:val="auto"/>
        </w:rPr>
        <w:t>Artificial</w:t>
      </w:r>
      <w:proofErr w:type="spellEnd"/>
      <w:r w:rsidRPr="00F8164F">
        <w:rPr>
          <w:rFonts w:ascii="Times New Roman" w:eastAsia="Times New Roman" w:hAnsi="Times New Roman" w:cs="Times New Roman"/>
          <w:b/>
          <w:bCs/>
          <w:color w:val="auto"/>
        </w:rPr>
        <w:t xml:space="preserve"> Intelligence/Machine Learning</w:t>
      </w:r>
      <w:bookmarkEnd w:id="6"/>
    </w:p>
    <w:p w14:paraId="1BF2E27A" w14:textId="4FE7242E" w:rsidR="00FE4683" w:rsidRDefault="00FE4683" w:rsidP="00FE4683"/>
    <w:p w14:paraId="66A93990" w14:textId="3EF7411C" w:rsidR="00FE4683" w:rsidRPr="00FE4683" w:rsidRDefault="00FE4683" w:rsidP="00FE4683">
      <w:pPr>
        <w:rPr>
          <w:sz w:val="24"/>
          <w:szCs w:val="24"/>
        </w:rPr>
      </w:pPr>
      <w:r w:rsidRPr="00FE4683">
        <w:rPr>
          <w:sz w:val="24"/>
          <w:szCs w:val="24"/>
        </w:rPr>
        <w:t xml:space="preserve">I servizi Area Tecnologica </w:t>
      </w:r>
      <w:proofErr w:type="spellStart"/>
      <w:r>
        <w:rPr>
          <w:sz w:val="24"/>
          <w:szCs w:val="24"/>
        </w:rPr>
        <w:t>Artificial</w:t>
      </w:r>
      <w:proofErr w:type="spellEnd"/>
      <w:r>
        <w:rPr>
          <w:sz w:val="24"/>
          <w:szCs w:val="24"/>
        </w:rPr>
        <w:t xml:space="preserve"> Intelligence/Machine Learning </w:t>
      </w:r>
      <w:r w:rsidRPr="00FE4683">
        <w:rPr>
          <w:sz w:val="24"/>
          <w:szCs w:val="24"/>
        </w:rPr>
        <w:t>si articolano in:</w:t>
      </w:r>
    </w:p>
    <w:p w14:paraId="05124480" w14:textId="77777777" w:rsidR="00FE4683" w:rsidRDefault="00FE4683" w:rsidP="00FE4683">
      <w:pPr>
        <w:jc w:val="both"/>
      </w:pPr>
    </w:p>
    <w:p w14:paraId="363E11BE" w14:textId="45FF3114" w:rsidR="00FE4683" w:rsidRPr="00FE4683" w:rsidRDefault="00FE4683" w:rsidP="00FE4683">
      <w:pPr>
        <w:pStyle w:val="ListParagraph"/>
        <w:numPr>
          <w:ilvl w:val="0"/>
          <w:numId w:val="45"/>
        </w:numPr>
        <w:jc w:val="both"/>
        <w:rPr>
          <w:sz w:val="24"/>
          <w:szCs w:val="24"/>
        </w:rPr>
      </w:pPr>
      <w:r w:rsidRPr="00FE4683">
        <w:rPr>
          <w:sz w:val="24"/>
          <w:szCs w:val="24"/>
        </w:rPr>
        <w:t>LA.AI.1 Supporto specialistico</w:t>
      </w:r>
      <w:r w:rsidRPr="00FE4683">
        <w:rPr>
          <w:sz w:val="24"/>
          <w:szCs w:val="24"/>
        </w:rPr>
        <w:cr/>
      </w:r>
    </w:p>
    <w:p w14:paraId="063B717B" w14:textId="5690C6EA" w:rsidR="00FE4683" w:rsidRDefault="00FE4683" w:rsidP="00FE4683">
      <w:pPr>
        <w:jc w:val="both"/>
        <w:rPr>
          <w:i/>
          <w:iCs/>
          <w:sz w:val="24"/>
          <w:szCs w:val="24"/>
        </w:rPr>
      </w:pPr>
      <w:r w:rsidRPr="007C63A9">
        <w:rPr>
          <w:i/>
          <w:iCs/>
          <w:sz w:val="24"/>
          <w:szCs w:val="24"/>
        </w:rPr>
        <w:t>Il valore economico contrattuale associato a questa attività/servizio</w:t>
      </w:r>
      <w:r w:rsidR="00F8164F">
        <w:rPr>
          <w:i/>
          <w:iCs/>
          <w:sz w:val="24"/>
          <w:szCs w:val="24"/>
        </w:rPr>
        <w:t xml:space="preserve"> è</w:t>
      </w:r>
      <w:r>
        <w:rPr>
          <w:i/>
          <w:iCs/>
          <w:sz w:val="24"/>
          <w:szCs w:val="24"/>
        </w:rPr>
        <w:t xml:space="preserve"> </w:t>
      </w:r>
      <w:r w:rsidR="00F8164F" w:rsidRPr="00AD45E2">
        <w:rPr>
          <w:sz w:val="24"/>
          <w:szCs w:val="24"/>
        </w:rPr>
        <w:t>5.440.000,00 €</w:t>
      </w:r>
      <w:r>
        <w:rPr>
          <w:i/>
          <w:iCs/>
          <w:sz w:val="24"/>
          <w:szCs w:val="24"/>
        </w:rPr>
        <w:t xml:space="preserve">euro </w:t>
      </w:r>
      <w:r w:rsidR="00442970">
        <w:rPr>
          <w:i/>
          <w:iCs/>
          <w:sz w:val="24"/>
          <w:szCs w:val="24"/>
        </w:rPr>
        <w:t>IVA, oneri di sicurezza e costo del lavoro esclusi</w:t>
      </w:r>
      <w:r>
        <w:rPr>
          <w:i/>
          <w:iCs/>
          <w:sz w:val="24"/>
          <w:szCs w:val="24"/>
        </w:rPr>
        <w:t>.</w:t>
      </w:r>
    </w:p>
    <w:p w14:paraId="30422959" w14:textId="77777777" w:rsidR="00FE4683" w:rsidRPr="00FE4683" w:rsidRDefault="00FE4683" w:rsidP="00FE4683">
      <w:pPr>
        <w:jc w:val="both"/>
        <w:rPr>
          <w:sz w:val="24"/>
          <w:szCs w:val="24"/>
        </w:rPr>
      </w:pPr>
    </w:p>
    <w:p w14:paraId="3ABE5FA8" w14:textId="77777777" w:rsidR="009E05E1" w:rsidRPr="006A7347" w:rsidRDefault="009E05E1" w:rsidP="005906E3">
      <w:pPr>
        <w:jc w:val="both"/>
      </w:pPr>
    </w:p>
    <w:p w14:paraId="54473CE0" w14:textId="5A6DF23E" w:rsidR="00897775" w:rsidRPr="005F5034" w:rsidRDefault="002F7EE0" w:rsidP="3CF4A445">
      <w:pPr>
        <w:pStyle w:val="Heading2"/>
        <w:numPr>
          <w:ilvl w:val="0"/>
          <w:numId w:val="0"/>
        </w:numPr>
        <w:jc w:val="both"/>
      </w:pPr>
      <w:bookmarkStart w:id="7" w:name="_Toc177377334"/>
      <w:r>
        <w:t>BREVE DESCRIZIONE DEI PRODOTTI/SERVIZI REALIZZATI E COLLAUDATI</w:t>
      </w:r>
      <w:bookmarkEnd w:id="7"/>
    </w:p>
    <w:p w14:paraId="03BF2A7E" w14:textId="6EE5729E" w:rsidR="00BE1065" w:rsidRPr="00C754F5" w:rsidRDefault="3BFFAE00" w:rsidP="55618F79">
      <w:pPr>
        <w:tabs>
          <w:tab w:val="left" w:pos="9072"/>
        </w:tabs>
        <w:spacing w:line="259" w:lineRule="auto"/>
        <w:rPr>
          <w:rFonts w:ascii="Calibri" w:hAnsi="Calibri" w:cs="Calibri"/>
          <w:i/>
          <w:iCs/>
        </w:rPr>
      </w:pPr>
      <w:r w:rsidRPr="55618F79">
        <w:rPr>
          <w:rFonts w:asciiTheme="minorHAnsi" w:eastAsiaTheme="minorEastAsia" w:hAnsiTheme="minorHAnsi" w:cstheme="minorBidi"/>
          <w:sz w:val="24"/>
          <w:szCs w:val="24"/>
        </w:rPr>
        <w:lastRenderedPageBreak/>
        <w:t>Si riportano di seguito i PLO e le MEV collaudate da inizio contratto:</w:t>
      </w:r>
      <w:r w:rsidR="00BE1065">
        <w:br/>
      </w:r>
    </w:p>
    <w:tbl>
      <w:tblPr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3030"/>
        <w:gridCol w:w="6179"/>
      </w:tblGrid>
      <w:tr w:rsidR="3CF4A445" w14:paraId="26D5320F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03F914C" w14:textId="52FAB489" w:rsidR="3CF4A445" w:rsidRDefault="3CF4A445" w:rsidP="3CF4A445">
            <w:pPr>
              <w:ind w:left="-20" w:right="-20"/>
              <w:rPr>
                <w:rFonts w:eastAsia="Calibri"/>
                <w:b/>
                <w:i/>
                <w:color w:val="000000" w:themeColor="text1"/>
              </w:rPr>
            </w:pPr>
            <w:r w:rsidRPr="55618F79">
              <w:rPr>
                <w:rFonts w:eastAsia="Calibri"/>
                <w:b/>
                <w:i/>
                <w:color w:val="000000" w:themeColor="text1"/>
              </w:rPr>
              <w:t>PLO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AC532F9" w14:textId="4DEE03AE" w:rsidR="3CF4A445" w:rsidRDefault="3CF4A445" w:rsidP="3CF4A445">
            <w:pPr>
              <w:ind w:left="-20" w:right="-20"/>
              <w:rPr>
                <w:rFonts w:eastAsia="Calibri"/>
                <w:b/>
                <w:i/>
                <w:color w:val="000000" w:themeColor="text1"/>
              </w:rPr>
            </w:pPr>
            <w:r w:rsidRPr="55618F79">
              <w:rPr>
                <w:rFonts w:eastAsia="Calibri"/>
                <w:b/>
                <w:i/>
                <w:color w:val="000000" w:themeColor="text1"/>
              </w:rPr>
              <w:t>DETTAGLI</w:t>
            </w:r>
          </w:p>
        </w:tc>
      </w:tr>
      <w:tr w:rsidR="3CF4A445" w14:paraId="194ABC71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6BA9AA3" w14:textId="3FF43531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</w:t>
            </w:r>
            <w:r w:rsidR="7F93FCA7" w:rsidRPr="55618F79">
              <w:rPr>
                <w:rFonts w:eastAsia="Calibri"/>
                <w:i/>
                <w:color w:val="000000" w:themeColor="text1"/>
              </w:rPr>
              <w:t>ANCA</w:t>
            </w:r>
            <w:r w:rsidR="69929829" w:rsidRPr="55618F79">
              <w:rPr>
                <w:rFonts w:eastAsia="Calibri"/>
                <w:i/>
                <w:color w:val="000000" w:themeColor="text1"/>
              </w:rPr>
              <w:t xml:space="preserve"> DATI </w:t>
            </w:r>
            <w:r w:rsidRPr="55618F79">
              <w:rPr>
                <w:rFonts w:eastAsia="Calibri"/>
                <w:i/>
                <w:color w:val="000000" w:themeColor="text1"/>
              </w:rPr>
              <w:t>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9817B1C" w14:textId="408F6EA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 Prototipo</w:t>
            </w:r>
          </w:p>
        </w:tc>
      </w:tr>
      <w:tr w:rsidR="3CF4A445" w14:paraId="69DAF0A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8E35E0E" w14:textId="2D9F3797" w:rsidR="2EC3B88E" w:rsidRDefault="2EC3B88E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C931109" w14:textId="76BB1766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 Fase1</w:t>
            </w:r>
          </w:p>
        </w:tc>
      </w:tr>
      <w:tr w:rsidR="3CF4A445" w14:paraId="4424626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4BB4D7F" w14:textId="5F2BB153" w:rsidR="68033B41" w:rsidRDefault="68033B41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A54CAC1" w14:textId="4EEF68E6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 Fase2</w:t>
            </w:r>
          </w:p>
        </w:tc>
      </w:tr>
      <w:tr w:rsidR="3CF4A445" w14:paraId="15A63571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924A237" w14:textId="042519BF" w:rsidR="4D05D239" w:rsidRDefault="4D05D239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485496A" w14:textId="72EDCE9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SecurityProbingFase1</w:t>
            </w:r>
          </w:p>
        </w:tc>
      </w:tr>
      <w:tr w:rsidR="3CF4A445" w14:paraId="07AE49AD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305EF35" w14:textId="7E585C6A" w:rsidR="5EFB3D4A" w:rsidRDefault="5EFB3D4A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E1E6D8C" w14:textId="586E33F9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SecurityProbingFase2</w:t>
            </w:r>
          </w:p>
        </w:tc>
      </w:tr>
      <w:tr w:rsidR="3CF4A445" w14:paraId="56382D88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E247182" w14:textId="0136D5B1" w:rsidR="21D16909" w:rsidRDefault="21D16909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D8565BA" w14:textId="15A654CE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DataBreach</w:t>
            </w:r>
            <w:proofErr w:type="spellEnd"/>
          </w:p>
        </w:tc>
      </w:tr>
      <w:tr w:rsidR="3CF4A445" w14:paraId="622B85A1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01635A2" w14:textId="4B354921" w:rsidR="1F15F392" w:rsidRDefault="1F15F392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21E48AA" w14:textId="7BEEFE2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Conciliativa</w:t>
            </w:r>
          </w:p>
        </w:tc>
      </w:tr>
      <w:tr w:rsidR="3CF4A445" w14:paraId="7B69C60A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1B983B6" w14:textId="1FD94039" w:rsidR="253AABD2" w:rsidRDefault="253AABD2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B00CB13" w14:textId="45933B7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Nazionale Civile di Merito - Test di Performance</w:t>
            </w:r>
          </w:p>
        </w:tc>
      </w:tr>
      <w:tr w:rsidR="3CF4A445" w14:paraId="5494189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CB92F95" w14:textId="06E6D5D9" w:rsidR="04D50EA1" w:rsidRDefault="04D50EA1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7C95653" w14:textId="1C328B5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Progetto Implementazione AI per la Banca Dati di Merito</w:t>
            </w:r>
          </w:p>
        </w:tc>
      </w:tr>
      <w:tr w:rsidR="3CF4A445" w14:paraId="3747E332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CB7C1B1" w14:textId="6D984EB6" w:rsidR="63917A5C" w:rsidRDefault="63917A5C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DB2CA5C" w14:textId="00154808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Progetto Integrazione Banca Dati di Merito con il sistema Mercurio</w:t>
            </w:r>
          </w:p>
        </w:tc>
      </w:tr>
      <w:tr w:rsidR="3CF4A445" w14:paraId="482A7858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B028AAF" w14:textId="7061903D" w:rsidR="63917A5C" w:rsidRDefault="63917A5C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272C128" w14:textId="3D25F7B6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Migrazione dati di Area Civile</w:t>
            </w:r>
          </w:p>
        </w:tc>
      </w:tr>
      <w:tr w:rsidR="3CF4A445" w14:paraId="79F3A30D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A2E7F19" w14:textId="32D3E0A9" w:rsidR="697094DB" w:rsidRDefault="697094DB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BANCA DATI MERITO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C56D4CC" w14:textId="75932FC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Progetto Banca Dati di Merito Evoluzione Mercurio</w:t>
            </w:r>
          </w:p>
        </w:tc>
      </w:tr>
      <w:tr w:rsidR="3CF4A445" w14:paraId="3457880B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BAB9D24" w14:textId="75875C06" w:rsidR="38AEC54F" w:rsidRDefault="38AEC54F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>CTU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652A7A3" w14:textId="191B4CB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POST GO LIVE Registro Incarichi CTU ed altre evolutive</w:t>
            </w:r>
          </w:p>
        </w:tc>
      </w:tr>
      <w:tr w:rsidR="3CF4A445" w14:paraId="31E846F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162946B" w14:textId="37247B61" w:rsidR="484E4CB7" w:rsidRDefault="484E4CB7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>CTU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115687C" w14:textId="0D32E60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Portale CTU Adeguamento Tecnologica</w:t>
            </w:r>
          </w:p>
        </w:tc>
      </w:tr>
      <w:tr w:rsidR="3CF4A445" w14:paraId="3848AC7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C2095A5" w14:textId="28B3257E" w:rsidR="676F700B" w:rsidRDefault="676F700B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 xml:space="preserve">CTU 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B1BBF47" w14:textId="6A4B592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Evolutive post DM 109</w:t>
            </w:r>
          </w:p>
        </w:tc>
      </w:tr>
      <w:tr w:rsidR="3CF4A445" w14:paraId="7FD327E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8D7A2D8" w14:textId="19FFDFD0" w:rsidR="40804ECC" w:rsidRPr="00D302A6" w:rsidRDefault="40804ECC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00D302A6">
              <w:rPr>
                <w:rFonts w:eastAsia="Calibri"/>
                <w:i/>
                <w:color w:val="000000" w:themeColor="text1"/>
              </w:rPr>
              <w:t>CTU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132C0EB" w14:textId="40E0A18C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GIUSTIZIA RIPARATIVA</w:t>
            </w:r>
          </w:p>
        </w:tc>
      </w:tr>
      <w:tr w:rsidR="59663862" w14:paraId="2FB96246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2811BCE" w14:textId="20B6992B" w:rsidR="056011BC" w:rsidRPr="00D302A6" w:rsidRDefault="056011BC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PORTALE CTU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73CF206" w14:textId="16B0F0DD" w:rsidR="056011BC" w:rsidRPr="00D302A6" w:rsidRDefault="056011BC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Interventi di MEV</w:t>
            </w:r>
            <w:r w:rsidR="2E38116D" w:rsidRPr="00D302A6">
              <w:rPr>
                <w:rFonts w:eastAsia="Calibri"/>
                <w:i/>
                <w:iCs/>
                <w:color w:val="000000" w:themeColor="text1"/>
              </w:rPr>
              <w:t xml:space="preserve"> post avvio</w:t>
            </w:r>
          </w:p>
        </w:tc>
      </w:tr>
      <w:tr w:rsidR="3CF4A445" w14:paraId="4BF7141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55FF089" w14:textId="36FBBBE0" w:rsidR="1801EEC5" w:rsidRPr="00D302A6" w:rsidRDefault="1801EEC5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 xml:space="preserve">PORTALE </w:t>
            </w:r>
            <w:r w:rsidR="3CF4A445" w:rsidRPr="00D302A6">
              <w:rPr>
                <w:rFonts w:eastAsia="Calibri"/>
                <w:i/>
                <w:iCs/>
                <w:color w:val="000000" w:themeColor="text1"/>
              </w:rPr>
              <w:t>ELETTORALE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B087BC2" w14:textId="6E741E68" w:rsidR="3CF4A445" w:rsidRPr="00D302A6" w:rsidRDefault="3CF4A445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FASE1 - Raccolta Liste</w:t>
            </w:r>
          </w:p>
        </w:tc>
      </w:tr>
      <w:tr w:rsidR="59663862" w14:paraId="76398F7D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0B8E845" w14:textId="0A42DB05" w:rsidR="461927BE" w:rsidRPr="00D302A6" w:rsidRDefault="461927BE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PORTALE ELETTORALE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1A20DF9" w14:textId="3DE6D1D9" w:rsidR="03171A35" w:rsidRPr="00D302A6" w:rsidRDefault="03171A35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Collegio Regionale di Garanzia Elettorale</w:t>
            </w:r>
          </w:p>
        </w:tc>
      </w:tr>
      <w:tr w:rsidR="59663862" w14:paraId="6C601207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541519" w14:textId="06809191" w:rsidR="03171A35" w:rsidRPr="00D302A6" w:rsidRDefault="03171A35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PORTALE ELETTORALE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3956D59" w14:textId="1F77BCB2" w:rsidR="03171A35" w:rsidRPr="00D302A6" w:rsidRDefault="03171A35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Spoglio Elettorale</w:t>
            </w:r>
          </w:p>
        </w:tc>
      </w:tr>
      <w:tr w:rsidR="59663862" w14:paraId="45CAC83F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6A698AC" w14:textId="130934CA" w:rsidR="130F0A30" w:rsidRPr="00D302A6" w:rsidRDefault="130F0A30" w:rsidP="59663862">
            <w:pPr>
              <w:ind w:left="-20" w:right="-20"/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PORTALE ELETTORALE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A8EAA3B" w14:textId="4CF08CCE" w:rsidR="130F0A30" w:rsidRPr="00D302A6" w:rsidRDefault="130F0A30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Evolutive post avvio</w:t>
            </w:r>
          </w:p>
        </w:tc>
      </w:tr>
      <w:tr w:rsidR="3CF4A445" w14:paraId="633AC3AE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4E36A9A" w14:textId="4983B62F" w:rsidR="1801EEC5" w:rsidRPr="00D302A6" w:rsidRDefault="1801EEC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00D302A6">
              <w:rPr>
                <w:rFonts w:eastAsia="Calibri"/>
                <w:i/>
                <w:color w:val="000000" w:themeColor="text1"/>
              </w:rPr>
              <w:t>LPU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A458270" w14:textId="7CF910D9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FASE1</w:t>
            </w:r>
          </w:p>
        </w:tc>
      </w:tr>
      <w:tr w:rsidR="3CF4A445" w14:paraId="6CB99F8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EA30A11" w14:textId="0F07013D" w:rsidR="591360F4" w:rsidRPr="00D302A6" w:rsidRDefault="591360F4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00D302A6">
              <w:rPr>
                <w:rFonts w:eastAsia="Calibri"/>
                <w:i/>
                <w:color w:val="000000" w:themeColor="text1"/>
              </w:rPr>
              <w:t>LPU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C1CEEA7" w14:textId="202F2011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FASE2</w:t>
            </w:r>
          </w:p>
        </w:tc>
      </w:tr>
      <w:tr w:rsidR="3CF4A445" w14:paraId="0E9CA103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BC1EDFA" w14:textId="05274754" w:rsidR="591360F4" w:rsidRDefault="591360F4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>LPU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97884F9" w14:textId="25E320BE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FASE3</w:t>
            </w:r>
          </w:p>
        </w:tc>
      </w:tr>
      <w:tr w:rsidR="3CF4A445" w14:paraId="1E2D1BF8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54B24E5" w14:textId="79B5AD8B" w:rsidR="176CC961" w:rsidRDefault="176CC961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PORTALE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>LPU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48212D9" w14:textId="12C02C3D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FASE4</w:t>
            </w:r>
          </w:p>
        </w:tc>
      </w:tr>
      <w:tr w:rsidR="3CF4A445" w14:paraId="1CF0361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DA0F886" w14:textId="7CC8A6CE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2172273" w14:textId="16A91FFD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RangeRequest</w:t>
            </w:r>
            <w:proofErr w:type="spellEnd"/>
            <w:r w:rsidRPr="55618F79">
              <w:rPr>
                <w:rFonts w:eastAsia="Calibri"/>
                <w:i/>
                <w:color w:val="000000" w:themeColor="text1"/>
              </w:rPr>
              <w:t xml:space="preserve"> e </w:t>
            </w: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LimiteDimensioneFile</w:t>
            </w:r>
            <w:proofErr w:type="spellEnd"/>
          </w:p>
        </w:tc>
      </w:tr>
      <w:tr w:rsidR="3CF4A445" w14:paraId="6FE818DA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97F3643" w14:textId="0E8515BE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0B5B567" w14:textId="330C4A6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Firma Digitale e QR Code </w:t>
            </w:r>
          </w:p>
        </w:tc>
      </w:tr>
      <w:tr w:rsidR="3CF4A445" w14:paraId="007D91E7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370343E" w14:textId="3CEDE063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157F0DD" w14:textId="322FECC8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Client Mercurio e gestione contenuti Multimediali</w:t>
            </w:r>
          </w:p>
        </w:tc>
      </w:tr>
      <w:tr w:rsidR="3CF4A445" w14:paraId="36A683B2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6193623" w14:textId="451F45A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2E017E1" w14:textId="31B413C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Mercurio </w:t>
            </w: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Utils</w:t>
            </w:r>
            <w:proofErr w:type="spellEnd"/>
            <w:r w:rsidRPr="55618F79">
              <w:rPr>
                <w:rFonts w:eastAsia="Calibri"/>
                <w:i/>
                <w:color w:val="000000" w:themeColor="text1"/>
              </w:rPr>
              <w:t xml:space="preserve"> </w:t>
            </w:r>
            <w:proofErr w:type="gramStart"/>
            <w:r w:rsidRPr="55618F79">
              <w:rPr>
                <w:rFonts w:eastAsia="Calibri"/>
                <w:i/>
                <w:color w:val="000000" w:themeColor="text1"/>
              </w:rPr>
              <w:t>e  Servizio</w:t>
            </w:r>
            <w:proofErr w:type="gramEnd"/>
            <w:r w:rsidRPr="55618F79">
              <w:rPr>
                <w:rFonts w:eastAsia="Calibri"/>
                <w:i/>
                <w:color w:val="000000" w:themeColor="text1"/>
              </w:rPr>
              <w:t xml:space="preserve"> di Merge PDF</w:t>
            </w:r>
          </w:p>
        </w:tc>
      </w:tr>
      <w:tr w:rsidR="3CF4A445" w14:paraId="7C5E8F95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58D58B8" w14:textId="4A85315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7D2C389" w14:textId="276656D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SicurezzaDossier</w:t>
            </w:r>
            <w:proofErr w:type="spellEnd"/>
          </w:p>
        </w:tc>
      </w:tr>
      <w:tr w:rsidR="3CF4A445" w14:paraId="6E97524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E9B200A" w14:textId="203B55D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BB04C53" w14:textId="5E667BB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TipologiaDocumento</w:t>
            </w:r>
            <w:proofErr w:type="spellEnd"/>
          </w:p>
        </w:tc>
      </w:tr>
      <w:tr w:rsidR="3CF4A445" w14:paraId="62DB2BE0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006FA07" w14:textId="1A68BBF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EF0B00B" w14:textId="536E6F82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Nodo su Azure Cloud</w:t>
            </w:r>
          </w:p>
        </w:tc>
      </w:tr>
      <w:tr w:rsidR="3CF4A445" w14:paraId="10319B3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0E4B348" w14:textId="6DBB0DDB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MERCURIO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99530B7" w14:textId="7F4D81E3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Dispiegamento</w:t>
            </w:r>
          </w:p>
        </w:tc>
      </w:tr>
      <w:tr w:rsidR="3CF4A445" w14:paraId="5165EB47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ECC63AB" w14:textId="652CBD1B" w:rsidR="76F475E9" w:rsidRDefault="76F475E9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PIATTAFORMA </w:t>
            </w:r>
            <w:r w:rsidR="3CF4A445" w:rsidRPr="55618F79">
              <w:rPr>
                <w:rFonts w:eastAsia="Calibri"/>
                <w:i/>
                <w:color w:val="000000" w:themeColor="text1"/>
              </w:rPr>
              <w:t>NOTIFICHE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F61BD0C" w14:textId="201D1DD8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Realizzazione Piattaforma Notifiche</w:t>
            </w:r>
          </w:p>
        </w:tc>
      </w:tr>
      <w:tr w:rsidR="3CF4A445" w14:paraId="076DBB8D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A5B8D0B" w14:textId="280D2762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PRODIGIUS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7FF4198" w14:textId="5A19A1D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 xml:space="preserve">Performance Test nuovo Protocollo </w:t>
            </w:r>
            <w:proofErr w:type="spellStart"/>
            <w:r w:rsidRPr="55618F79">
              <w:rPr>
                <w:rFonts w:eastAsia="Calibri"/>
                <w:i/>
                <w:color w:val="000000" w:themeColor="text1"/>
              </w:rPr>
              <w:t>Prodigius</w:t>
            </w:r>
            <w:proofErr w:type="spellEnd"/>
          </w:p>
        </w:tc>
      </w:tr>
      <w:tr w:rsidR="3CF4A445" w14:paraId="094E16BF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39B5E9C" w14:textId="3090882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PRODIGIUS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1B63CDE" w14:textId="63B5FAE8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Evolutive per dispiegamento</w:t>
            </w:r>
          </w:p>
        </w:tc>
      </w:tr>
      <w:tr w:rsidR="3CF4A445" w14:paraId="44B4C695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D13230B" w14:textId="529D48B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4C7E447" w14:textId="11A59D31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CU 2023 DAG</w:t>
            </w:r>
          </w:p>
        </w:tc>
      </w:tr>
      <w:tr w:rsidR="3CF4A445" w14:paraId="5BF01E2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2F6FD00" w14:textId="1B7923E9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5B47524" w14:textId="1C99CC4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Modulo Assolti</w:t>
            </w:r>
          </w:p>
        </w:tc>
      </w:tr>
      <w:tr w:rsidR="3CF4A445" w14:paraId="611993F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22C4BF" w14:textId="24170030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3D05A5B" w14:textId="5FB4D211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PINTO-Certificazione Unica</w:t>
            </w:r>
          </w:p>
        </w:tc>
      </w:tr>
      <w:tr w:rsidR="3CF4A445" w14:paraId="526501D1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8AB0FA9" w14:textId="35389A7F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lastRenderedPageBreak/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9BBF219" w14:textId="6512699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Schede 1-2-3</w:t>
            </w:r>
          </w:p>
        </w:tc>
      </w:tr>
      <w:tr w:rsidR="3CF4A445" w14:paraId="4C20BFFF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86E79A" w14:textId="5EB104C2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6D7F645" w14:textId="021657FC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Gestione Riscossione e Provvedimenti Equitalia v1.0</w:t>
            </w:r>
          </w:p>
        </w:tc>
      </w:tr>
      <w:tr w:rsidR="3CF4A445" w14:paraId="2AD4046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44BE24A" w14:textId="61A685C9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DB266A1" w14:textId="5D5ED6DA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IRAP e altre</w:t>
            </w:r>
          </w:p>
        </w:tc>
      </w:tr>
      <w:tr w:rsidR="3CF4A445" w14:paraId="39D770BE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FE9B2C9" w14:textId="328291CB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53BC6D8" w14:textId="1D8726A9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Schede 4-5-6</w:t>
            </w:r>
          </w:p>
        </w:tc>
      </w:tr>
      <w:tr w:rsidR="3CF4A445" w14:paraId="3672284B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10B4C430" w14:textId="2841C9A2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3CE399A" w14:textId="3D2F3845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Migrazione Dati</w:t>
            </w:r>
          </w:p>
        </w:tc>
      </w:tr>
      <w:tr w:rsidR="3CF4A445" w14:paraId="49B89D8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1740618" w14:textId="656E16BB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D263F0C" w14:textId="4A558459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Istanza Patrocinio Mediazione</w:t>
            </w:r>
          </w:p>
        </w:tc>
      </w:tr>
      <w:tr w:rsidR="3CF4A445" w14:paraId="5B426249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0949413" w14:textId="7750627F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0BBE059" w14:textId="18100E70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Istanza Patrocinio Mediazione COA DAG</w:t>
            </w:r>
          </w:p>
        </w:tc>
      </w:tr>
      <w:tr w:rsidR="59663862" w14:paraId="37CD408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0764D57" w14:textId="682526DD" w:rsidR="4F374AFA" w:rsidRPr="00D302A6" w:rsidRDefault="4F374AFA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01DA9D8" w14:textId="5D82DE5F" w:rsidR="4F374AFA" w:rsidRPr="00D302A6" w:rsidRDefault="4F374AFA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Modulo Istanza incentivi fiscali</w:t>
            </w:r>
          </w:p>
        </w:tc>
      </w:tr>
      <w:tr w:rsidR="59663862" w14:paraId="7D02E0EE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00FF8FD" w14:textId="6930A026" w:rsidR="1F8BF34D" w:rsidRPr="00D302A6" w:rsidRDefault="1F8BF34D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>SIAMM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8454EE1" w14:textId="6314B3F7" w:rsidR="1F8BF34D" w:rsidRPr="00D302A6" w:rsidRDefault="1F8BF34D" w:rsidP="59663862">
            <w:pPr>
              <w:rPr>
                <w:rFonts w:eastAsia="Calibri"/>
                <w:i/>
                <w:iCs/>
                <w:color w:val="000000" w:themeColor="text1"/>
              </w:rPr>
            </w:pPr>
            <w:r w:rsidRPr="00D302A6">
              <w:rPr>
                <w:rFonts w:eastAsia="Calibri"/>
                <w:i/>
                <w:iCs/>
                <w:color w:val="000000" w:themeColor="text1"/>
              </w:rPr>
              <w:t xml:space="preserve">Evolutive </w:t>
            </w:r>
            <w:proofErr w:type="spellStart"/>
            <w:r w:rsidRPr="00D302A6">
              <w:rPr>
                <w:rFonts w:eastAsia="Calibri"/>
                <w:i/>
                <w:iCs/>
                <w:color w:val="000000" w:themeColor="text1"/>
              </w:rPr>
              <w:t>pre</w:t>
            </w:r>
            <w:proofErr w:type="spellEnd"/>
            <w:r w:rsidRPr="00D302A6">
              <w:rPr>
                <w:rFonts w:eastAsia="Calibr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302A6">
              <w:rPr>
                <w:rFonts w:eastAsia="Calibri"/>
                <w:i/>
                <w:iCs/>
                <w:color w:val="000000" w:themeColor="text1"/>
              </w:rPr>
              <w:t>golive</w:t>
            </w:r>
            <w:proofErr w:type="spellEnd"/>
          </w:p>
        </w:tc>
      </w:tr>
      <w:tr w:rsidR="3CF4A445" w14:paraId="5EBF7B98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6ECE6F5F" w14:textId="4A17E578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STANDARDIZZAZIONE ATTI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86F9E41" w14:textId="757A6BB2" w:rsidR="3CF4A445" w:rsidRPr="00D302A6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00D302A6">
              <w:rPr>
                <w:rFonts w:eastAsia="Calibri"/>
                <w:i/>
                <w:color w:val="000000" w:themeColor="text1"/>
              </w:rPr>
              <w:t>Progetto Standardizzazione Atti</w:t>
            </w:r>
          </w:p>
        </w:tc>
      </w:tr>
      <w:tr w:rsidR="3CF4A445" w14:paraId="104C5F2C" w14:textId="77777777" w:rsidTr="08A2D8F5">
        <w:trPr>
          <w:trHeight w:val="300"/>
        </w:trPr>
        <w:tc>
          <w:tcPr>
            <w:tcW w:w="30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732EB423" w14:textId="2A87B1E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FEEDBACK ACCESSIBILITA</w:t>
            </w:r>
          </w:p>
        </w:tc>
        <w:tc>
          <w:tcPr>
            <w:tcW w:w="61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0062383" w14:textId="5D1C3627" w:rsidR="3CF4A445" w:rsidRDefault="3CF4A445" w:rsidP="3CF4A445">
            <w:pPr>
              <w:ind w:left="-20" w:right="-20"/>
              <w:rPr>
                <w:rFonts w:eastAsia="Calibri"/>
                <w:i/>
                <w:color w:val="000000" w:themeColor="text1"/>
              </w:rPr>
            </w:pPr>
            <w:r w:rsidRPr="55618F79">
              <w:rPr>
                <w:rFonts w:eastAsia="Calibri"/>
                <w:i/>
                <w:color w:val="000000" w:themeColor="text1"/>
              </w:rPr>
              <w:t>Progetto Feedback Dichiarazione di accessibilità</w:t>
            </w:r>
          </w:p>
        </w:tc>
      </w:tr>
    </w:tbl>
    <w:p w14:paraId="7DA280B3" w14:textId="28FFFDA0" w:rsidR="08A2D8F5" w:rsidRDefault="08A2D8F5"/>
    <w:p w14:paraId="2DD83607" w14:textId="23A9BB0B" w:rsidR="00BE1065" w:rsidRPr="00C754F5" w:rsidRDefault="00BE1065" w:rsidP="3CF4A445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400DCC53" w14:textId="6A7F4806" w:rsidR="3CF4A445" w:rsidRDefault="3CF4A445" w:rsidP="3CF4A445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25208C13" w14:textId="70B5FA45" w:rsidR="3CF4A445" w:rsidRDefault="3CF4A445" w:rsidP="3CF4A445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2C7F1E0D" w14:textId="4C82008A" w:rsidR="3CF4A445" w:rsidRDefault="3CF4A445" w:rsidP="3CF4A445">
      <w:pPr>
        <w:pStyle w:val="BodyText"/>
        <w:tabs>
          <w:tab w:val="left" w:pos="9072"/>
        </w:tabs>
        <w:spacing w:before="46" w:line="247" w:lineRule="auto"/>
        <w:jc w:val="both"/>
        <w:rPr>
          <w:rFonts w:ascii="Calibri" w:hAnsi="Calibri" w:cs="Calibri"/>
          <w:i/>
          <w:iCs/>
        </w:rPr>
      </w:pPr>
    </w:p>
    <w:p w14:paraId="320F40B7" w14:textId="6FDAE0D9" w:rsidR="005F5034" w:rsidRDefault="002F7EE0" w:rsidP="005906E3">
      <w:pPr>
        <w:pStyle w:val="Heading2"/>
        <w:jc w:val="both"/>
      </w:pPr>
      <w:bookmarkStart w:id="8" w:name="_Toc177377335"/>
      <w:r w:rsidRPr="00703853">
        <w:t>B</w:t>
      </w:r>
      <w:r w:rsidRPr="004A464B">
        <w:t>REVE DESCRIZIONE ATTIVITÀ DI MONITORAGGIO SVOLTE</w:t>
      </w:r>
      <w:bookmarkEnd w:id="8"/>
    </w:p>
    <w:p w14:paraId="1425E445" w14:textId="17C66452" w:rsidR="0048375C" w:rsidRPr="0048375C" w:rsidRDefault="0048375C" w:rsidP="0048375C">
      <w:pPr>
        <w:rPr>
          <w:i/>
          <w:iCs/>
          <w:sz w:val="24"/>
          <w:szCs w:val="24"/>
        </w:rPr>
      </w:pPr>
      <w:r w:rsidRPr="0048375C">
        <w:rPr>
          <w:i/>
          <w:iCs/>
          <w:sz w:val="24"/>
          <w:szCs w:val="24"/>
        </w:rPr>
        <w:t xml:space="preserve">L’attività di monitoraggio svolta durante l’esecuzione del contratto si è basata sul calcolo del rispetto dei valori attesi per ciascun indicatore. Pertanto, si osserva il rispetto totale dei valori attesi per ciascun indicatore contrattuale. </w:t>
      </w:r>
    </w:p>
    <w:p w14:paraId="3AF0E81B" w14:textId="0A8732B2" w:rsidR="00AB3D00" w:rsidRPr="004A464B" w:rsidRDefault="00AB3D00" w:rsidP="005906E3">
      <w:pPr>
        <w:pStyle w:val="Heading2"/>
        <w:numPr>
          <w:ilvl w:val="0"/>
          <w:numId w:val="0"/>
        </w:numPr>
        <w:jc w:val="both"/>
      </w:pPr>
    </w:p>
    <w:p w14:paraId="4C497FA1" w14:textId="32A9D629" w:rsidR="00840253" w:rsidRDefault="002F7EE0" w:rsidP="005906E3">
      <w:pPr>
        <w:pStyle w:val="Heading1"/>
        <w:jc w:val="both"/>
      </w:pPr>
      <w:bookmarkStart w:id="9" w:name="_Toc177377336"/>
      <w:r w:rsidRPr="00703853">
        <w:t>SINTESI</w:t>
      </w:r>
      <w:r w:rsidRPr="00703853">
        <w:rPr>
          <w:spacing w:val="-6"/>
        </w:rPr>
        <w:t xml:space="preserve"> </w:t>
      </w:r>
      <w:r w:rsidRPr="00703853">
        <w:t>PER</w:t>
      </w:r>
      <w:r w:rsidRPr="00703853">
        <w:rPr>
          <w:spacing w:val="-5"/>
        </w:rPr>
        <w:t xml:space="preserve"> </w:t>
      </w:r>
      <w:r w:rsidRPr="00703853">
        <w:t>L’ALTA</w:t>
      </w:r>
      <w:r w:rsidRPr="00703853">
        <w:rPr>
          <w:spacing w:val="-4"/>
        </w:rPr>
        <w:t xml:space="preserve"> </w:t>
      </w:r>
      <w:r w:rsidRPr="00703853">
        <w:t>DIREZIONE</w:t>
      </w:r>
      <w:bookmarkEnd w:id="9"/>
    </w:p>
    <w:p w14:paraId="3E6AE86D" w14:textId="7D8B7F6C" w:rsidR="005C3279" w:rsidRPr="00087E49" w:rsidRDefault="005C3279" w:rsidP="005906E3">
      <w:pPr>
        <w:pStyle w:val="pf0"/>
        <w:jc w:val="both"/>
        <w:rPr>
          <w:i/>
          <w:iCs/>
          <w:lang w:val="it-IT"/>
        </w:rPr>
      </w:pPr>
      <w:r w:rsidRPr="00087E49">
        <w:rPr>
          <w:i/>
          <w:iCs/>
          <w:lang w:val="it-IT"/>
        </w:rPr>
        <w:t>Questa informazione sarà condivisa nella prima nota utile dopo la conclusione del contratto</w:t>
      </w:r>
      <w:r w:rsidR="00B5555E">
        <w:rPr>
          <w:i/>
          <w:iCs/>
          <w:lang w:val="it-IT"/>
        </w:rPr>
        <w:t>.</w:t>
      </w:r>
      <w:r w:rsidRPr="00087E49">
        <w:rPr>
          <w:i/>
          <w:iCs/>
          <w:lang w:val="it-IT"/>
        </w:rPr>
        <w:t xml:space="preserve"> </w:t>
      </w:r>
    </w:p>
    <w:p w14:paraId="3889A1E9" w14:textId="77777777" w:rsidR="00840253" w:rsidRDefault="00840253" w:rsidP="005906E3">
      <w:pPr>
        <w:jc w:val="both"/>
      </w:pPr>
    </w:p>
    <w:p w14:paraId="37DF9EEA" w14:textId="2420C5B0" w:rsidR="000944A7" w:rsidRPr="001F73A0" w:rsidRDefault="002F7EE0" w:rsidP="005906E3">
      <w:pPr>
        <w:pStyle w:val="Heading1"/>
        <w:jc w:val="both"/>
      </w:pPr>
      <w:bookmarkStart w:id="10" w:name="_Toc177377337"/>
      <w:r w:rsidRPr="00703853">
        <w:t>METODOLOGIA</w:t>
      </w:r>
      <w:r w:rsidRPr="00703853">
        <w:rPr>
          <w:spacing w:val="-5"/>
        </w:rPr>
        <w:t xml:space="preserve"> </w:t>
      </w:r>
      <w:r w:rsidRPr="00703853">
        <w:t>DI</w:t>
      </w:r>
      <w:r w:rsidRPr="00703853">
        <w:rPr>
          <w:spacing w:val="-3"/>
        </w:rPr>
        <w:t xml:space="preserve"> </w:t>
      </w:r>
      <w:r w:rsidRPr="00703853">
        <w:t>ANALISI</w:t>
      </w:r>
      <w:bookmarkEnd w:id="10"/>
    </w:p>
    <w:p w14:paraId="0A17EDB4" w14:textId="2B6A00E8" w:rsidR="00B56ACB" w:rsidRDefault="00B56ACB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t xml:space="preserve">Il contratto in oggetto risulta essere </w:t>
      </w:r>
      <w:r w:rsidR="00D0757B">
        <w:rPr>
          <w:i/>
          <w:iCs/>
        </w:rPr>
        <w:t>strumentale</w:t>
      </w:r>
      <w:r>
        <w:rPr>
          <w:i/>
          <w:iCs/>
        </w:rPr>
        <w:t xml:space="preserve"> </w:t>
      </w:r>
      <w:r w:rsidR="0058732D">
        <w:rPr>
          <w:i/>
          <w:iCs/>
        </w:rPr>
        <w:t xml:space="preserve">all’Amministrazione per la </w:t>
      </w:r>
      <w:r>
        <w:rPr>
          <w:i/>
          <w:iCs/>
        </w:rPr>
        <w:t xml:space="preserve">realizzazione </w:t>
      </w:r>
      <w:r w:rsidR="0058732D">
        <w:rPr>
          <w:i/>
          <w:iCs/>
        </w:rPr>
        <w:t>del progetto di Data</w:t>
      </w:r>
      <w:r w:rsidR="00E3053D">
        <w:rPr>
          <w:i/>
          <w:iCs/>
        </w:rPr>
        <w:t xml:space="preserve"> L</w:t>
      </w:r>
      <w:r w:rsidR="0058732D">
        <w:rPr>
          <w:i/>
          <w:iCs/>
        </w:rPr>
        <w:t>ake.</w:t>
      </w:r>
    </w:p>
    <w:p w14:paraId="5306CF75" w14:textId="505B14DE" w:rsidR="00B56ACB" w:rsidRDefault="00B56ACB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t>I principali obiettivi che l’</w:t>
      </w:r>
      <w:r w:rsidR="0058732D">
        <w:rPr>
          <w:i/>
          <w:iCs/>
        </w:rPr>
        <w:t>A</w:t>
      </w:r>
      <w:r>
        <w:rPr>
          <w:i/>
          <w:iCs/>
        </w:rPr>
        <w:t>mministrazione sì è posta di realizzare, mediante i servizi erogati da contratto, nell’ambito di tale progetto sono:</w:t>
      </w:r>
    </w:p>
    <w:p w14:paraId="54104BAE" w14:textId="77777777" w:rsidR="0058732D" w:rsidRPr="0058732D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 xml:space="preserve">Sistema di </w:t>
      </w:r>
      <w:proofErr w:type="spellStart"/>
      <w:r w:rsidRPr="0058732D">
        <w:rPr>
          <w:i/>
          <w:iCs/>
        </w:rPr>
        <w:t>pseudoanonimizzazione</w:t>
      </w:r>
      <w:proofErr w:type="spellEnd"/>
      <w:r w:rsidRPr="0058732D">
        <w:rPr>
          <w:i/>
          <w:iCs/>
        </w:rPr>
        <w:t xml:space="preserve"> delle sentenze civili e penali;</w:t>
      </w:r>
    </w:p>
    <w:p w14:paraId="10343FFC" w14:textId="3BAE7432" w:rsidR="0058732D" w:rsidRPr="0058732D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>Sistemi monitoraggio lavoro uffici giudiziari</w:t>
      </w:r>
    </w:p>
    <w:p w14:paraId="3F875DFF" w14:textId="28B6B434" w:rsidR="0058732D" w:rsidRPr="0058732D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>Sistema di analisi della conoscenza e degli orientamenti giurisprudenziali in ambito civile;</w:t>
      </w:r>
    </w:p>
    <w:p w14:paraId="472DC2FF" w14:textId="24FC4647" w:rsidR="0058732D" w:rsidRPr="0058732D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>Sistema di analisi della conoscenza e degli orientamenti giurisprudenziali in ambito civile;</w:t>
      </w:r>
    </w:p>
    <w:p w14:paraId="419E95CA" w14:textId="6DDAD29F" w:rsidR="0058732D" w:rsidRPr="0058732D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>Sistema di statistiche avanzate su processi civili e penali</w:t>
      </w:r>
    </w:p>
    <w:p w14:paraId="3C34849A" w14:textId="77777777" w:rsidR="00A25A50" w:rsidRDefault="0058732D" w:rsidP="0058732D">
      <w:pPr>
        <w:pStyle w:val="BodyText"/>
        <w:numPr>
          <w:ilvl w:val="0"/>
          <w:numId w:val="45"/>
        </w:numPr>
        <w:spacing w:before="87" w:line="259" w:lineRule="auto"/>
        <w:jc w:val="both"/>
        <w:rPr>
          <w:i/>
          <w:iCs/>
        </w:rPr>
      </w:pPr>
      <w:r w:rsidRPr="0058732D">
        <w:rPr>
          <w:i/>
          <w:iCs/>
        </w:rPr>
        <w:t>Sistema automatizzato identificazione rapporto vittima-autore</w:t>
      </w:r>
    </w:p>
    <w:p w14:paraId="548E3CC0" w14:textId="77777777" w:rsidR="00A25A50" w:rsidRDefault="00A25A50" w:rsidP="00A25A50">
      <w:pPr>
        <w:pStyle w:val="BodyText"/>
        <w:spacing w:before="87" w:line="259" w:lineRule="auto"/>
        <w:jc w:val="both"/>
        <w:rPr>
          <w:i/>
          <w:iCs/>
        </w:rPr>
      </w:pPr>
    </w:p>
    <w:p w14:paraId="48631BC6" w14:textId="45CFEB9A" w:rsidR="005C3279" w:rsidRDefault="005C3279" w:rsidP="00A25A50">
      <w:pPr>
        <w:pStyle w:val="BodyText"/>
        <w:spacing w:before="87" w:line="259" w:lineRule="auto"/>
        <w:jc w:val="both"/>
        <w:rPr>
          <w:i/>
          <w:iCs/>
        </w:rPr>
      </w:pPr>
      <w:r>
        <w:rPr>
          <w:i/>
          <w:iCs/>
        </w:rPr>
        <w:t>I principali indicatori utilizzati per il monitoraggio e l’analisi dell’andamento del contratto sono riportati seguito.</w:t>
      </w:r>
    </w:p>
    <w:p w14:paraId="5A6F0CD9" w14:textId="77777777" w:rsidR="00856D81" w:rsidRDefault="00856D81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="00BC2E86" w14:paraId="563E7133" w14:textId="71087D03" w:rsidTr="00087E49">
        <w:tc>
          <w:tcPr>
            <w:tcW w:w="2689" w:type="dxa"/>
            <w:shd w:val="clear" w:color="auto" w:fill="C6D9F1" w:themeFill="text2" w:themeFillTint="33"/>
          </w:tcPr>
          <w:p w14:paraId="1114639E" w14:textId="3447F55F" w:rsidR="00BC2E86" w:rsidRPr="00087E49" w:rsidRDefault="00BC2E86" w:rsidP="005906E3">
            <w:pPr>
              <w:pStyle w:val="BodyText"/>
              <w:spacing w:before="87" w:line="259" w:lineRule="auto"/>
              <w:jc w:val="both"/>
              <w:rPr>
                <w:b/>
                <w:bCs/>
                <w:i/>
                <w:iCs/>
              </w:rPr>
            </w:pPr>
            <w:r w:rsidRPr="00087E49">
              <w:rPr>
                <w:b/>
                <w:bCs/>
                <w:i/>
                <w:i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</w:tcPr>
          <w:p w14:paraId="6DB0D492" w14:textId="5B5141B4" w:rsidR="00BC2E86" w:rsidRPr="00087E49" w:rsidRDefault="00632AEE" w:rsidP="005906E3">
            <w:pPr>
              <w:pStyle w:val="BodyText"/>
              <w:spacing w:before="87" w:line="259" w:lineRule="auto"/>
              <w:jc w:val="both"/>
              <w:rPr>
                <w:b/>
                <w:bCs/>
                <w:i/>
                <w:iCs/>
              </w:rPr>
            </w:pPr>
            <w:r w:rsidRPr="00632AEE">
              <w:rPr>
                <w:b/>
                <w:bCs/>
                <w:i/>
                <w:iCs/>
              </w:rPr>
              <w:t>Descrizione Indicatore</w:t>
            </w:r>
          </w:p>
        </w:tc>
      </w:tr>
      <w:tr w:rsidR="00103060" w14:paraId="7D4FBB34" w14:textId="77777777" w:rsidTr="0058732D">
        <w:tc>
          <w:tcPr>
            <w:tcW w:w="2689" w:type="dxa"/>
            <w:vAlign w:val="center"/>
          </w:tcPr>
          <w:p w14:paraId="66ADE49D" w14:textId="4739C059" w:rsidR="00103060" w:rsidRPr="002D354A" w:rsidRDefault="0058732D" w:rsidP="0058732D">
            <w:pPr>
              <w:pStyle w:val="BodyText"/>
              <w:spacing w:before="87" w:line="259" w:lineRule="auto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Indicatori di qualità dell’obiettivo</w:t>
            </w:r>
          </w:p>
        </w:tc>
        <w:tc>
          <w:tcPr>
            <w:tcW w:w="6694" w:type="dxa"/>
          </w:tcPr>
          <w:p w14:paraId="074318EE" w14:textId="77777777" w:rsidR="002D354A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RCDO – Slittamento della consegna di un prodotto dell’obiettivo</w:t>
            </w:r>
          </w:p>
          <w:p w14:paraId="01E2F224" w14:textId="77777777" w:rsidR="0058732D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SLOB – Slittamento dell’obiettivo</w:t>
            </w:r>
          </w:p>
          <w:p w14:paraId="2928487A" w14:textId="77777777" w:rsidR="0058732D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RLOB – Rilievi sull’ obiettivo</w:t>
            </w:r>
          </w:p>
          <w:p w14:paraId="771C0AA7" w14:textId="77777777" w:rsidR="0058732D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TNCO – Test negativi in collaudo</w:t>
            </w:r>
          </w:p>
          <w:p w14:paraId="13347DF0" w14:textId="77777777" w:rsidR="0058732D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SPCO – Giorni di sospensione del collaudo</w:t>
            </w:r>
          </w:p>
          <w:p w14:paraId="0E0CF757" w14:textId="77777777" w:rsidR="0058732D" w:rsidRPr="0058732D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DAES – Difettosità in avvio in esercizio</w:t>
            </w:r>
          </w:p>
          <w:p w14:paraId="38284E47" w14:textId="512950C3" w:rsidR="0058732D" w:rsidRPr="00D05DC9" w:rsidRDefault="0058732D" w:rsidP="0058732D">
            <w:pPr>
              <w:pStyle w:val="BodyText"/>
              <w:numPr>
                <w:ilvl w:val="0"/>
                <w:numId w:val="46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58732D">
              <w:rPr>
                <w:i/>
                <w:iCs/>
              </w:rPr>
              <w:t>RIUSO – Riuso di componenti</w:t>
            </w:r>
          </w:p>
        </w:tc>
      </w:tr>
      <w:tr w:rsidR="00103060" w14:paraId="1CBFBACC" w14:textId="08CF845B" w:rsidTr="00087E49">
        <w:tc>
          <w:tcPr>
            <w:tcW w:w="2689" w:type="dxa"/>
          </w:tcPr>
          <w:p w14:paraId="549C916E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Indicatori di </w:t>
            </w:r>
          </w:p>
          <w:p w14:paraId="158414B6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qualità dei </w:t>
            </w:r>
          </w:p>
          <w:p w14:paraId="071B453D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servizi erogati </w:t>
            </w:r>
          </w:p>
          <w:p w14:paraId="3C3BF4B3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in modalità </w:t>
            </w:r>
          </w:p>
          <w:p w14:paraId="34899256" w14:textId="76842440" w:rsidR="00103060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continuativa</w:t>
            </w:r>
          </w:p>
        </w:tc>
        <w:tc>
          <w:tcPr>
            <w:tcW w:w="6694" w:type="dxa"/>
          </w:tcPr>
          <w:p w14:paraId="09C7983E" w14:textId="77777777" w:rsidR="00103060" w:rsidRPr="00682DD3" w:rsidRDefault="00682DD3" w:rsidP="00682DD3">
            <w:pPr>
              <w:pStyle w:val="BodyText"/>
              <w:numPr>
                <w:ilvl w:val="0"/>
                <w:numId w:val="47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RCDA – Slittamento della consegna di un prodotto</w:t>
            </w:r>
          </w:p>
          <w:p w14:paraId="4AF5F74F" w14:textId="77777777" w:rsidR="00682DD3" w:rsidRPr="00682DD3" w:rsidRDefault="00682DD3" w:rsidP="00682DD3">
            <w:pPr>
              <w:pStyle w:val="BodyText"/>
              <w:numPr>
                <w:ilvl w:val="0"/>
                <w:numId w:val="47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TISP – Slittamento nell’inserimento / sostituzione del personale</w:t>
            </w:r>
          </w:p>
          <w:p w14:paraId="130E99A8" w14:textId="77777777" w:rsidR="00682DD3" w:rsidRPr="00682DD3" w:rsidRDefault="00682DD3" w:rsidP="00682DD3">
            <w:pPr>
              <w:pStyle w:val="BodyText"/>
              <w:numPr>
                <w:ilvl w:val="0"/>
                <w:numId w:val="47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TOPR – Turn over del personale</w:t>
            </w:r>
          </w:p>
          <w:p w14:paraId="49FD0CC2" w14:textId="77777777" w:rsidR="00682DD3" w:rsidRPr="00682DD3" w:rsidRDefault="00682DD3" w:rsidP="00682DD3">
            <w:pPr>
              <w:pStyle w:val="BodyText"/>
              <w:numPr>
                <w:ilvl w:val="0"/>
                <w:numId w:val="47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PRIN – Personale non rispondente ai requisiti</w:t>
            </w:r>
          </w:p>
          <w:p w14:paraId="1C1554CD" w14:textId="400FED19" w:rsidR="00682DD3" w:rsidRDefault="00682DD3" w:rsidP="00682DD3">
            <w:pPr>
              <w:pStyle w:val="BodyText"/>
              <w:numPr>
                <w:ilvl w:val="0"/>
                <w:numId w:val="47"/>
              </w:numPr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RLSS – Rilievi sul servizio</w:t>
            </w:r>
          </w:p>
        </w:tc>
      </w:tr>
      <w:tr w:rsidR="00103060" w14:paraId="0AA0666C" w14:textId="77777777" w:rsidTr="00682DD3">
        <w:tc>
          <w:tcPr>
            <w:tcW w:w="2689" w:type="dxa"/>
          </w:tcPr>
          <w:p w14:paraId="23219CF2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Indicatori di </w:t>
            </w:r>
          </w:p>
          <w:p w14:paraId="5B8EA650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qualità del </w:t>
            </w:r>
          </w:p>
          <w:p w14:paraId="0A8F1FF6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servizio di </w:t>
            </w:r>
          </w:p>
          <w:p w14:paraId="2FC9CC20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Manutenzione </w:t>
            </w:r>
          </w:p>
          <w:p w14:paraId="0D6708FC" w14:textId="4485BEBB" w:rsidR="00103060" w:rsidRPr="005C77BB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Correttiva</w:t>
            </w:r>
          </w:p>
        </w:tc>
        <w:tc>
          <w:tcPr>
            <w:tcW w:w="6694" w:type="dxa"/>
            <w:vAlign w:val="center"/>
          </w:tcPr>
          <w:p w14:paraId="03788751" w14:textId="77777777" w:rsidR="00103060" w:rsidRPr="00682DD3" w:rsidRDefault="00682DD3" w:rsidP="00682DD3">
            <w:pPr>
              <w:pStyle w:val="BodyText"/>
              <w:numPr>
                <w:ilvl w:val="0"/>
                <w:numId w:val="48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TROI – Tempestività di Ripristino dell’Operatività in esercizio (per singolo intervento)</w:t>
            </w:r>
          </w:p>
          <w:p w14:paraId="30824759" w14:textId="77777777" w:rsidR="00682DD3" w:rsidRPr="00682DD3" w:rsidRDefault="00682DD3" w:rsidP="00682DD3">
            <w:pPr>
              <w:pStyle w:val="BodyText"/>
              <w:numPr>
                <w:ilvl w:val="0"/>
                <w:numId w:val="48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CSRC – Case ricorsivi</w:t>
            </w:r>
          </w:p>
          <w:p w14:paraId="44D06ADC" w14:textId="66A2230F" w:rsidR="00682DD3" w:rsidRPr="002A4F38" w:rsidRDefault="00682DD3" w:rsidP="00682DD3">
            <w:pPr>
              <w:pStyle w:val="BodyText"/>
              <w:numPr>
                <w:ilvl w:val="0"/>
                <w:numId w:val="48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DFEA – Difettosità in esercizio</w:t>
            </w:r>
          </w:p>
        </w:tc>
      </w:tr>
      <w:tr w:rsidR="00103060" w14:paraId="5E8F31B5" w14:textId="77777777" w:rsidTr="00682DD3">
        <w:tc>
          <w:tcPr>
            <w:tcW w:w="2689" w:type="dxa"/>
          </w:tcPr>
          <w:p w14:paraId="43D22EA5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Indicatori di </w:t>
            </w:r>
          </w:p>
          <w:p w14:paraId="7154559E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qualità </w:t>
            </w:r>
          </w:p>
          <w:p w14:paraId="4B657AE5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applicabili a </w:t>
            </w:r>
          </w:p>
          <w:p w14:paraId="0F287DA2" w14:textId="77777777" w:rsidR="00682DD3" w:rsidRPr="00682DD3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 xml:space="preserve">tutti i servizi </w:t>
            </w:r>
          </w:p>
          <w:p w14:paraId="5FA253D0" w14:textId="1F686C8C" w:rsidR="00103060" w:rsidRPr="005C77BB" w:rsidRDefault="00682DD3" w:rsidP="00682DD3">
            <w:pPr>
              <w:pStyle w:val="BodyText"/>
              <w:spacing w:before="87" w:line="259" w:lineRule="auto"/>
              <w:jc w:val="both"/>
              <w:rPr>
                <w:i/>
                <w:iCs/>
              </w:rPr>
            </w:pPr>
            <w:r w:rsidRPr="00682DD3">
              <w:rPr>
                <w:i/>
                <w:iCs/>
              </w:rPr>
              <w:t>della fornitura</w:t>
            </w:r>
          </w:p>
        </w:tc>
        <w:tc>
          <w:tcPr>
            <w:tcW w:w="6694" w:type="dxa"/>
            <w:vAlign w:val="center"/>
          </w:tcPr>
          <w:p w14:paraId="63F45CAD" w14:textId="77777777" w:rsidR="00103060" w:rsidRPr="00682DD3" w:rsidRDefault="00682DD3" w:rsidP="00682DD3">
            <w:pPr>
              <w:pStyle w:val="BodyText"/>
              <w:numPr>
                <w:ilvl w:val="0"/>
                <w:numId w:val="49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RCDF – Slittamento della consegna di un prodotto o dell’erogazione di un servizio della fornitura</w:t>
            </w:r>
          </w:p>
          <w:p w14:paraId="07F2E127" w14:textId="77777777" w:rsidR="00682DD3" w:rsidRPr="00682DD3" w:rsidRDefault="00682DD3" w:rsidP="00682DD3">
            <w:pPr>
              <w:pStyle w:val="BodyText"/>
              <w:numPr>
                <w:ilvl w:val="0"/>
                <w:numId w:val="49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QDCE – Qualità della documentazione</w:t>
            </w:r>
          </w:p>
          <w:p w14:paraId="717632FE" w14:textId="13655BD2" w:rsidR="00682DD3" w:rsidRPr="00D05DC9" w:rsidRDefault="00682DD3" w:rsidP="00682DD3">
            <w:pPr>
              <w:pStyle w:val="BodyText"/>
              <w:numPr>
                <w:ilvl w:val="0"/>
                <w:numId w:val="49"/>
              </w:numPr>
              <w:spacing w:before="87" w:line="259" w:lineRule="auto"/>
              <w:rPr>
                <w:i/>
                <w:iCs/>
              </w:rPr>
            </w:pPr>
            <w:r w:rsidRPr="00682DD3">
              <w:rPr>
                <w:i/>
                <w:iCs/>
              </w:rPr>
              <w:t>RLFN – Rilievi della fornitura</w:t>
            </w:r>
          </w:p>
        </w:tc>
      </w:tr>
    </w:tbl>
    <w:p w14:paraId="14F1D3ED" w14:textId="77777777" w:rsidR="00B5555E" w:rsidRDefault="00B5555E" w:rsidP="005906E3">
      <w:pPr>
        <w:pStyle w:val="BodyText"/>
        <w:spacing w:before="87" w:line="259" w:lineRule="auto"/>
        <w:ind w:hanging="11"/>
        <w:jc w:val="both"/>
        <w:rPr>
          <w:i/>
          <w:iCs/>
        </w:rPr>
      </w:pPr>
    </w:p>
    <w:p w14:paraId="373FECEF" w14:textId="2FC299AA" w:rsidR="009F71F9" w:rsidRPr="00B40AA8" w:rsidRDefault="005C3279" w:rsidP="08A2D8F5">
      <w:pPr>
        <w:pStyle w:val="BodyText"/>
        <w:spacing w:before="87" w:line="259" w:lineRule="auto"/>
        <w:ind w:hanging="11"/>
        <w:jc w:val="both"/>
        <w:rPr>
          <w:i/>
          <w:iCs/>
        </w:rPr>
      </w:pPr>
      <w:r w:rsidRPr="00B40AA8">
        <w:rPr>
          <w:i/>
          <w:iCs/>
        </w:rPr>
        <w:t>Per ulteriori dettagli fare riferimento alla</w:t>
      </w:r>
      <w:r w:rsidR="009F71F9" w:rsidRPr="00B40AA8">
        <w:rPr>
          <w:i/>
          <w:iCs/>
        </w:rPr>
        <w:t xml:space="preserve"> tabella allegata.</w:t>
      </w:r>
    </w:p>
    <w:p w14:paraId="61701F2F" w14:textId="24BF6A9B" w:rsidR="00EC428C" w:rsidRPr="00B40AA8" w:rsidRDefault="00B40AA8" w:rsidP="08A2D8F5">
      <w:pPr>
        <w:pStyle w:val="BodyText"/>
        <w:spacing w:before="87" w:line="259" w:lineRule="auto"/>
        <w:ind w:hanging="11"/>
        <w:jc w:val="both"/>
        <w:rPr>
          <w:i/>
          <w:iCs/>
        </w:rPr>
      </w:pPr>
      <w:r>
        <w:rPr>
          <w:i/>
          <w:iCs/>
        </w:rPr>
        <w:object w:dxaOrig="1539" w:dyaOrig="996" w14:anchorId="5E697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3" o:title=""/>
          </v:shape>
          <o:OLEObject Type="Embed" ProgID="Excel.Sheet.12" ShapeID="_x0000_i1025" DrawAspect="Icon" ObjectID="_1788098019" r:id="rId14"/>
        </w:object>
      </w:r>
    </w:p>
    <w:p w14:paraId="2A90202F" w14:textId="77777777" w:rsidR="000323D3" w:rsidRPr="003D5484" w:rsidRDefault="000323D3" w:rsidP="003D5484">
      <w:pPr>
        <w:pStyle w:val="BodyText"/>
        <w:spacing w:before="87" w:line="259" w:lineRule="auto"/>
        <w:ind w:hanging="11"/>
        <w:jc w:val="both"/>
        <w:rPr>
          <w:i/>
          <w:iCs/>
        </w:rPr>
      </w:pPr>
    </w:p>
    <w:p w14:paraId="74F076D9" w14:textId="77777777" w:rsidR="00F754FA" w:rsidRPr="00703853" w:rsidRDefault="00F754FA" w:rsidP="007C77A0">
      <w:pPr>
        <w:pStyle w:val="ListParagraph"/>
        <w:tabs>
          <w:tab w:val="left" w:pos="916"/>
        </w:tabs>
        <w:spacing w:before="62" w:after="60"/>
        <w:ind w:left="915" w:firstLine="0"/>
        <w:jc w:val="both"/>
        <w:rPr>
          <w:rFonts w:ascii="Calibri" w:hAnsi="Calibri" w:cs="Calibri"/>
          <w:b/>
        </w:rPr>
      </w:pPr>
    </w:p>
    <w:p w14:paraId="0CAB3127" w14:textId="77777777" w:rsidR="00897775" w:rsidRPr="00703853" w:rsidRDefault="002F7EE0" w:rsidP="0049704C">
      <w:pPr>
        <w:pStyle w:val="Heading1"/>
        <w:spacing w:before="60"/>
        <w:jc w:val="both"/>
      </w:pPr>
      <w:bookmarkStart w:id="11" w:name="_Toc177377338"/>
      <w:r w:rsidRPr="00703853">
        <w:t>STORIA</w:t>
      </w:r>
      <w:r w:rsidRPr="00703853">
        <w:rPr>
          <w:spacing w:val="-3"/>
        </w:rPr>
        <w:t xml:space="preserve"> </w:t>
      </w:r>
      <w:r w:rsidRPr="00703853">
        <w:t>DEL</w:t>
      </w:r>
      <w:r w:rsidRPr="00703853">
        <w:rPr>
          <w:spacing w:val="-1"/>
        </w:rPr>
        <w:t xml:space="preserve"> </w:t>
      </w:r>
      <w:r w:rsidRPr="00703853">
        <w:t>CONTRATTO</w:t>
      </w:r>
      <w:bookmarkEnd w:id="11"/>
    </w:p>
    <w:p w14:paraId="791446D4" w14:textId="639C75AD" w:rsidR="00062274" w:rsidRDefault="00E363D4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  <w:r w:rsidRPr="00E363D4">
        <w:rPr>
          <w:i/>
          <w:iCs/>
          <w:lang w:val="it-IT"/>
        </w:rPr>
        <w:t>Qu</w:t>
      </w:r>
      <w:r>
        <w:rPr>
          <w:i/>
          <w:iCs/>
          <w:lang w:val="it-IT"/>
        </w:rPr>
        <w:t>esta i</w:t>
      </w:r>
      <w:r w:rsidR="005C3279" w:rsidRPr="00087E49">
        <w:rPr>
          <w:i/>
          <w:iCs/>
          <w:lang w:val="it-IT"/>
        </w:rPr>
        <w:t>nformazione</w:t>
      </w:r>
      <w:r w:rsidR="009F71F9" w:rsidRPr="00087E49">
        <w:rPr>
          <w:i/>
          <w:iCs/>
          <w:lang w:val="it-IT"/>
        </w:rPr>
        <w:t xml:space="preserve"> sar</w:t>
      </w:r>
      <w:r w:rsidR="00BE1065" w:rsidRPr="00087E49">
        <w:rPr>
          <w:i/>
          <w:iCs/>
          <w:lang w:val="it-IT"/>
        </w:rPr>
        <w:t>à condivisa</w:t>
      </w:r>
      <w:r w:rsidR="009F71F9" w:rsidRPr="00087E49">
        <w:rPr>
          <w:i/>
          <w:iCs/>
          <w:lang w:val="it-IT"/>
        </w:rPr>
        <w:t xml:space="preserve"> nella </w:t>
      </w:r>
      <w:r>
        <w:rPr>
          <w:i/>
          <w:iCs/>
          <w:lang w:val="it-IT"/>
        </w:rPr>
        <w:t xml:space="preserve">prima </w:t>
      </w:r>
      <w:r w:rsidR="009F71F9" w:rsidRPr="00087E49">
        <w:rPr>
          <w:i/>
          <w:iCs/>
          <w:lang w:val="it-IT"/>
        </w:rPr>
        <w:t xml:space="preserve">nota </w:t>
      </w:r>
      <w:r>
        <w:rPr>
          <w:i/>
          <w:iCs/>
          <w:lang w:val="it-IT"/>
        </w:rPr>
        <w:t>utile dopo la conclusione del contratt</w:t>
      </w:r>
      <w:r w:rsidR="00A86EC4">
        <w:rPr>
          <w:i/>
          <w:iCs/>
          <w:lang w:val="it-IT"/>
        </w:rPr>
        <w:t>o.</w:t>
      </w:r>
    </w:p>
    <w:p w14:paraId="045B5733" w14:textId="77777777" w:rsidR="0049704C" w:rsidRPr="00087E49" w:rsidRDefault="0049704C" w:rsidP="0049704C">
      <w:pPr>
        <w:pStyle w:val="pf0"/>
        <w:spacing w:before="60" w:beforeAutospacing="0" w:after="0" w:afterAutospacing="0"/>
        <w:jc w:val="both"/>
        <w:rPr>
          <w:i/>
          <w:iCs/>
          <w:lang w:val="it-IT"/>
        </w:rPr>
      </w:pPr>
    </w:p>
    <w:p w14:paraId="6DFDFBDA" w14:textId="5059C9D8" w:rsidR="00EC428C" w:rsidRPr="001F73A0" w:rsidRDefault="002F7EE0" w:rsidP="0049704C">
      <w:pPr>
        <w:pStyle w:val="Heading1"/>
        <w:spacing w:before="60"/>
        <w:jc w:val="both"/>
      </w:pPr>
      <w:bookmarkStart w:id="12" w:name="_Toc177377339"/>
      <w:r w:rsidRPr="00703853">
        <w:t>RISULTATI</w:t>
      </w:r>
      <w:r w:rsidRPr="00703853">
        <w:rPr>
          <w:spacing w:val="-4"/>
        </w:rPr>
        <w:t xml:space="preserve"> </w:t>
      </w:r>
      <w:r w:rsidRPr="00703853">
        <w:t>OTTENUTI</w:t>
      </w:r>
      <w:bookmarkEnd w:id="12"/>
    </w:p>
    <w:p w14:paraId="7F3455C8" w14:textId="16999926" w:rsidR="0049704C" w:rsidRDefault="00BE1065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>Queste informazioni</w:t>
      </w:r>
      <w:r w:rsidR="009F71F9" w:rsidRPr="00087E49">
        <w:rPr>
          <w:i/>
          <w:iCs/>
        </w:rPr>
        <w:t xml:space="preserve"> saranno </w:t>
      </w:r>
      <w:r w:rsidRPr="00087E49">
        <w:rPr>
          <w:i/>
          <w:iCs/>
        </w:rPr>
        <w:t>condivise</w:t>
      </w:r>
      <w:r w:rsidR="009F71F9" w:rsidRPr="00087E49">
        <w:rPr>
          <w:i/>
          <w:iCs/>
        </w:rPr>
        <w:t xml:space="preserve"> nella prima nota utile dopo </w:t>
      </w:r>
      <w:r w:rsidR="00E363D4">
        <w:rPr>
          <w:i/>
          <w:iCs/>
        </w:rPr>
        <w:t xml:space="preserve">la </w:t>
      </w:r>
      <w:r w:rsidR="009F71F9" w:rsidRPr="00087E49">
        <w:rPr>
          <w:i/>
          <w:iCs/>
        </w:rPr>
        <w:t>conclusione contratto</w:t>
      </w:r>
      <w:r w:rsidR="00531404">
        <w:rPr>
          <w:i/>
          <w:iCs/>
        </w:rPr>
        <w:t>.</w:t>
      </w:r>
    </w:p>
    <w:p w14:paraId="1D9517A8" w14:textId="77777777" w:rsidR="00405748" w:rsidRPr="00BF5F57" w:rsidRDefault="00405748" w:rsidP="0049704C">
      <w:pPr>
        <w:pStyle w:val="BodyText"/>
        <w:spacing w:before="60"/>
        <w:jc w:val="both"/>
        <w:rPr>
          <w:i/>
          <w:iCs/>
        </w:rPr>
      </w:pPr>
    </w:p>
    <w:p w14:paraId="10064360" w14:textId="77777777" w:rsidR="00897775" w:rsidRPr="00703853" w:rsidRDefault="002F7EE0" w:rsidP="0049704C">
      <w:pPr>
        <w:pStyle w:val="Heading1"/>
        <w:spacing w:before="60"/>
        <w:jc w:val="both"/>
      </w:pPr>
      <w:bookmarkStart w:id="13" w:name="_Toc177377340"/>
      <w:r w:rsidRPr="00703853">
        <w:lastRenderedPageBreak/>
        <w:t>LEZIONI</w:t>
      </w:r>
      <w:r w:rsidRPr="00703853">
        <w:rPr>
          <w:spacing w:val="-5"/>
        </w:rPr>
        <w:t xml:space="preserve"> </w:t>
      </w:r>
      <w:r w:rsidRPr="00703853">
        <w:t>APPRESE</w:t>
      </w:r>
      <w:r w:rsidRPr="00703853">
        <w:rPr>
          <w:spacing w:val="-4"/>
        </w:rPr>
        <w:t xml:space="preserve"> </w:t>
      </w:r>
      <w:r w:rsidRPr="00703853">
        <w:t>ED</w:t>
      </w:r>
      <w:r w:rsidRPr="00703853">
        <w:rPr>
          <w:spacing w:val="-2"/>
        </w:rPr>
        <w:t xml:space="preserve"> </w:t>
      </w:r>
      <w:r w:rsidRPr="00703853">
        <w:t>INIZIATIVE</w:t>
      </w:r>
      <w:r w:rsidRPr="00703853">
        <w:rPr>
          <w:spacing w:val="-4"/>
        </w:rPr>
        <w:t xml:space="preserve"> </w:t>
      </w:r>
      <w:r w:rsidRPr="00703853">
        <w:t>FUTURE</w:t>
      </w:r>
      <w:bookmarkEnd w:id="13"/>
    </w:p>
    <w:p w14:paraId="64B2212C" w14:textId="40BDE9B8" w:rsidR="009F71F9" w:rsidRDefault="009F71F9" w:rsidP="0049704C">
      <w:pPr>
        <w:pStyle w:val="BodyText"/>
        <w:spacing w:before="60"/>
        <w:jc w:val="both"/>
        <w:rPr>
          <w:i/>
          <w:iCs/>
        </w:rPr>
      </w:pPr>
      <w:r w:rsidRPr="00087E49">
        <w:rPr>
          <w:i/>
          <w:iCs/>
        </w:rPr>
        <w:t xml:space="preserve">Le evidenze saranno inviate nella prima nota utile dopo </w:t>
      </w:r>
      <w:r w:rsidR="00E363D4">
        <w:rPr>
          <w:i/>
          <w:iCs/>
        </w:rPr>
        <w:t xml:space="preserve">la </w:t>
      </w:r>
      <w:r w:rsidRPr="00087E49">
        <w:rPr>
          <w:i/>
          <w:iCs/>
        </w:rPr>
        <w:t>conclusione contratto</w:t>
      </w:r>
      <w:r w:rsidR="00646DB8">
        <w:rPr>
          <w:i/>
          <w:iCs/>
        </w:rPr>
        <w:t>.</w:t>
      </w:r>
    </w:p>
    <w:p w14:paraId="29D92FE8" w14:textId="20DD2343" w:rsidR="00897775" w:rsidRPr="00C26245" w:rsidRDefault="00897775" w:rsidP="005906E3">
      <w:pPr>
        <w:pStyle w:val="BodyText"/>
        <w:spacing w:before="125" w:line="259" w:lineRule="auto"/>
        <w:jc w:val="both"/>
        <w:rPr>
          <w:i/>
          <w:iCs/>
        </w:rPr>
      </w:pPr>
    </w:p>
    <w:sectPr w:rsidR="00897775" w:rsidRPr="00C26245" w:rsidSect="00B8619B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D269C" w14:textId="77777777" w:rsidR="007523BD" w:rsidRDefault="007523BD">
      <w:r>
        <w:separator/>
      </w:r>
    </w:p>
  </w:endnote>
  <w:endnote w:type="continuationSeparator" w:id="0">
    <w:p w14:paraId="13EA99A4" w14:textId="77777777" w:rsidR="007523BD" w:rsidRDefault="007523BD">
      <w:r>
        <w:continuationSeparator/>
      </w:r>
    </w:p>
  </w:endnote>
  <w:endnote w:type="continuationNotice" w:id="1">
    <w:p w14:paraId="00C02EEE" w14:textId="77777777" w:rsidR="007523BD" w:rsidRDefault="00752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Palace Script MT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059" w14:textId="6F62F2F6" w:rsidR="00897775" w:rsidRDefault="0089777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6D279" w14:textId="77777777" w:rsidR="007523BD" w:rsidRDefault="007523BD">
      <w:r>
        <w:separator/>
      </w:r>
    </w:p>
  </w:footnote>
  <w:footnote w:type="continuationSeparator" w:id="0">
    <w:p w14:paraId="59BC09FD" w14:textId="77777777" w:rsidR="007523BD" w:rsidRDefault="007523BD">
      <w:r>
        <w:continuationSeparator/>
      </w:r>
    </w:p>
  </w:footnote>
  <w:footnote w:type="continuationNotice" w:id="1">
    <w:p w14:paraId="07555713" w14:textId="77777777" w:rsidR="007523BD" w:rsidRDefault="007523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7509"/>
    <w:multiLevelType w:val="hybridMultilevel"/>
    <w:tmpl w:val="43F2F984"/>
    <w:lvl w:ilvl="0" w:tplc="04684272">
      <w:numFmt w:val="bullet"/>
      <w:lvlText w:val="•"/>
      <w:lvlJc w:val="left"/>
      <w:pPr>
        <w:ind w:left="91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B8ED8AC">
      <w:numFmt w:val="bullet"/>
      <w:lvlText w:val="•"/>
      <w:lvlJc w:val="left"/>
      <w:pPr>
        <w:ind w:left="1832" w:hanging="248"/>
      </w:pPr>
      <w:rPr>
        <w:rFonts w:hint="default"/>
        <w:lang w:val="it-IT" w:eastAsia="en-US" w:bidi="ar-SA"/>
      </w:rPr>
    </w:lvl>
    <w:lvl w:ilvl="2" w:tplc="EE386E20">
      <w:numFmt w:val="bullet"/>
      <w:lvlText w:val="•"/>
      <w:lvlJc w:val="left"/>
      <w:pPr>
        <w:ind w:left="2745" w:hanging="248"/>
      </w:pPr>
      <w:rPr>
        <w:rFonts w:hint="default"/>
        <w:lang w:val="it-IT" w:eastAsia="en-US" w:bidi="ar-SA"/>
      </w:rPr>
    </w:lvl>
    <w:lvl w:ilvl="3" w:tplc="4344E476">
      <w:numFmt w:val="bullet"/>
      <w:lvlText w:val="•"/>
      <w:lvlJc w:val="left"/>
      <w:pPr>
        <w:ind w:left="3657" w:hanging="248"/>
      </w:pPr>
      <w:rPr>
        <w:rFonts w:hint="default"/>
        <w:lang w:val="it-IT" w:eastAsia="en-US" w:bidi="ar-SA"/>
      </w:rPr>
    </w:lvl>
    <w:lvl w:ilvl="4" w:tplc="334A0E64">
      <w:numFmt w:val="bullet"/>
      <w:lvlText w:val="•"/>
      <w:lvlJc w:val="left"/>
      <w:pPr>
        <w:ind w:left="4570" w:hanging="248"/>
      </w:pPr>
      <w:rPr>
        <w:rFonts w:hint="default"/>
        <w:lang w:val="it-IT" w:eastAsia="en-US" w:bidi="ar-SA"/>
      </w:rPr>
    </w:lvl>
    <w:lvl w:ilvl="5" w:tplc="79924318">
      <w:numFmt w:val="bullet"/>
      <w:lvlText w:val="•"/>
      <w:lvlJc w:val="left"/>
      <w:pPr>
        <w:ind w:left="5483" w:hanging="248"/>
      </w:pPr>
      <w:rPr>
        <w:rFonts w:hint="default"/>
        <w:lang w:val="it-IT" w:eastAsia="en-US" w:bidi="ar-SA"/>
      </w:rPr>
    </w:lvl>
    <w:lvl w:ilvl="6" w:tplc="8506D28C">
      <w:numFmt w:val="bullet"/>
      <w:lvlText w:val="•"/>
      <w:lvlJc w:val="left"/>
      <w:pPr>
        <w:ind w:left="6395" w:hanging="248"/>
      </w:pPr>
      <w:rPr>
        <w:rFonts w:hint="default"/>
        <w:lang w:val="it-IT" w:eastAsia="en-US" w:bidi="ar-SA"/>
      </w:rPr>
    </w:lvl>
    <w:lvl w:ilvl="7" w:tplc="EC90CFC0">
      <w:numFmt w:val="bullet"/>
      <w:lvlText w:val="•"/>
      <w:lvlJc w:val="left"/>
      <w:pPr>
        <w:ind w:left="7308" w:hanging="248"/>
      </w:pPr>
      <w:rPr>
        <w:rFonts w:hint="default"/>
        <w:lang w:val="it-IT" w:eastAsia="en-US" w:bidi="ar-SA"/>
      </w:rPr>
    </w:lvl>
    <w:lvl w:ilvl="8" w:tplc="865265B2">
      <w:numFmt w:val="bullet"/>
      <w:lvlText w:val="•"/>
      <w:lvlJc w:val="left"/>
      <w:pPr>
        <w:ind w:left="8221" w:hanging="248"/>
      </w:pPr>
      <w:rPr>
        <w:rFonts w:hint="default"/>
        <w:lang w:val="it-IT" w:eastAsia="en-US" w:bidi="ar-SA"/>
      </w:rPr>
    </w:lvl>
  </w:abstractNum>
  <w:abstractNum w:abstractNumId="1" w15:restartNumberingAfterBreak="0">
    <w:nsid w:val="03405E30"/>
    <w:multiLevelType w:val="hybridMultilevel"/>
    <w:tmpl w:val="6262C4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F1A45"/>
    <w:multiLevelType w:val="multilevel"/>
    <w:tmpl w:val="0D5A7398"/>
    <w:lvl w:ilvl="0">
      <w:start w:val="2"/>
      <w:numFmt w:val="decimal"/>
      <w:lvlText w:val="%1"/>
      <w:lvlJc w:val="left"/>
      <w:pPr>
        <w:ind w:left="627" w:hanging="36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2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15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4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62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76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90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04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089D2073"/>
    <w:multiLevelType w:val="hybridMultilevel"/>
    <w:tmpl w:val="0DEA3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73BE2"/>
    <w:multiLevelType w:val="multilevel"/>
    <w:tmpl w:val="F0F6A534"/>
    <w:lvl w:ilvl="0">
      <w:start w:val="1"/>
      <w:numFmt w:val="decimal"/>
      <w:lvlText w:val="%1."/>
      <w:lvlJc w:val="left"/>
      <w:pPr>
        <w:ind w:left="773" w:hanging="567"/>
      </w:pPr>
      <w:rPr>
        <w:rFonts w:ascii="Calibri" w:eastAsia="Times New Roman" w:hAnsi="Calibri" w:cs="Calibri" w:hint="default"/>
        <w:b/>
        <w:bCs/>
        <w:w w:val="99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908" w:hanging="701"/>
      </w:pPr>
      <w:rPr>
        <w:rFonts w:ascii="Calibri" w:eastAsia="Arial" w:hAnsi="Calibri" w:cs="Calibri" w:hint="default"/>
        <w:b/>
        <w:bCs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916" w:hanging="70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32" w:hanging="70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48" w:hanging="70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70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81" w:hanging="70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7" w:hanging="70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3" w:hanging="701"/>
      </w:pPr>
      <w:rPr>
        <w:rFonts w:hint="default"/>
        <w:lang w:val="it-IT" w:eastAsia="en-US" w:bidi="ar-SA"/>
      </w:rPr>
    </w:lvl>
  </w:abstractNum>
  <w:abstractNum w:abstractNumId="5" w15:restartNumberingAfterBreak="0">
    <w:nsid w:val="0A81295E"/>
    <w:multiLevelType w:val="hybridMultilevel"/>
    <w:tmpl w:val="7E6EC60C"/>
    <w:lvl w:ilvl="0" w:tplc="ECB2E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9" w:hanging="360"/>
      </w:pPr>
    </w:lvl>
    <w:lvl w:ilvl="2" w:tplc="0410001B" w:tentative="1">
      <w:start w:val="1"/>
      <w:numFmt w:val="lowerRoman"/>
      <w:lvlText w:val="%3."/>
      <w:lvlJc w:val="right"/>
      <w:pPr>
        <w:ind w:left="2389" w:hanging="180"/>
      </w:pPr>
    </w:lvl>
    <w:lvl w:ilvl="3" w:tplc="0410000F" w:tentative="1">
      <w:start w:val="1"/>
      <w:numFmt w:val="decimal"/>
      <w:lvlText w:val="%4."/>
      <w:lvlJc w:val="left"/>
      <w:pPr>
        <w:ind w:left="3109" w:hanging="360"/>
      </w:pPr>
    </w:lvl>
    <w:lvl w:ilvl="4" w:tplc="04100019" w:tentative="1">
      <w:start w:val="1"/>
      <w:numFmt w:val="lowerLetter"/>
      <w:lvlText w:val="%5."/>
      <w:lvlJc w:val="left"/>
      <w:pPr>
        <w:ind w:left="3829" w:hanging="360"/>
      </w:pPr>
    </w:lvl>
    <w:lvl w:ilvl="5" w:tplc="0410001B" w:tentative="1">
      <w:start w:val="1"/>
      <w:numFmt w:val="lowerRoman"/>
      <w:lvlText w:val="%6."/>
      <w:lvlJc w:val="right"/>
      <w:pPr>
        <w:ind w:left="4549" w:hanging="180"/>
      </w:pPr>
    </w:lvl>
    <w:lvl w:ilvl="6" w:tplc="0410000F" w:tentative="1">
      <w:start w:val="1"/>
      <w:numFmt w:val="decimal"/>
      <w:lvlText w:val="%7."/>
      <w:lvlJc w:val="left"/>
      <w:pPr>
        <w:ind w:left="5269" w:hanging="360"/>
      </w:pPr>
    </w:lvl>
    <w:lvl w:ilvl="7" w:tplc="04100019" w:tentative="1">
      <w:start w:val="1"/>
      <w:numFmt w:val="lowerLetter"/>
      <w:lvlText w:val="%8."/>
      <w:lvlJc w:val="left"/>
      <w:pPr>
        <w:ind w:left="5989" w:hanging="360"/>
      </w:pPr>
    </w:lvl>
    <w:lvl w:ilvl="8" w:tplc="0410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6" w15:restartNumberingAfterBreak="0">
    <w:nsid w:val="0B92147C"/>
    <w:multiLevelType w:val="hybridMultilevel"/>
    <w:tmpl w:val="2CD67D3C"/>
    <w:lvl w:ilvl="0" w:tplc="FB046E7A">
      <w:start w:val="1"/>
      <w:numFmt w:val="decimal"/>
      <w:lvlText w:val="%1."/>
      <w:lvlJc w:val="left"/>
      <w:pPr>
        <w:ind w:left="418" w:hanging="227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D6925554">
      <w:numFmt w:val="bullet"/>
      <w:lvlText w:val="•"/>
      <w:lvlJc w:val="left"/>
      <w:pPr>
        <w:ind w:left="1016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FE2A2ABA">
      <w:numFmt w:val="bullet"/>
      <w:lvlText w:val="•"/>
      <w:lvlJc w:val="left"/>
      <w:pPr>
        <w:ind w:left="1300" w:hanging="348"/>
      </w:pPr>
      <w:rPr>
        <w:rFonts w:hint="default"/>
        <w:lang w:val="it-IT" w:eastAsia="en-US" w:bidi="ar-SA"/>
      </w:rPr>
    </w:lvl>
    <w:lvl w:ilvl="3" w:tplc="9A16D894">
      <w:numFmt w:val="bullet"/>
      <w:lvlText w:val="•"/>
      <w:lvlJc w:val="left"/>
      <w:pPr>
        <w:ind w:left="1340" w:hanging="348"/>
      </w:pPr>
      <w:rPr>
        <w:rFonts w:hint="default"/>
        <w:lang w:val="it-IT" w:eastAsia="en-US" w:bidi="ar-SA"/>
      </w:rPr>
    </w:lvl>
    <w:lvl w:ilvl="4" w:tplc="5BB0D3E2">
      <w:numFmt w:val="bullet"/>
      <w:lvlText w:val="•"/>
      <w:lvlJc w:val="left"/>
      <w:pPr>
        <w:ind w:left="2583" w:hanging="348"/>
      </w:pPr>
      <w:rPr>
        <w:rFonts w:hint="default"/>
        <w:lang w:val="it-IT" w:eastAsia="en-US" w:bidi="ar-SA"/>
      </w:rPr>
    </w:lvl>
    <w:lvl w:ilvl="5" w:tplc="1EEEF0DE">
      <w:numFmt w:val="bullet"/>
      <w:lvlText w:val="•"/>
      <w:lvlJc w:val="left"/>
      <w:pPr>
        <w:ind w:left="3827" w:hanging="348"/>
      </w:pPr>
      <w:rPr>
        <w:rFonts w:hint="default"/>
        <w:lang w:val="it-IT" w:eastAsia="en-US" w:bidi="ar-SA"/>
      </w:rPr>
    </w:lvl>
    <w:lvl w:ilvl="6" w:tplc="0744064A">
      <w:numFmt w:val="bullet"/>
      <w:lvlText w:val="•"/>
      <w:lvlJc w:val="left"/>
      <w:pPr>
        <w:ind w:left="5071" w:hanging="348"/>
      </w:pPr>
      <w:rPr>
        <w:rFonts w:hint="default"/>
        <w:lang w:val="it-IT" w:eastAsia="en-US" w:bidi="ar-SA"/>
      </w:rPr>
    </w:lvl>
    <w:lvl w:ilvl="7" w:tplc="A47CDB62">
      <w:numFmt w:val="bullet"/>
      <w:lvlText w:val="•"/>
      <w:lvlJc w:val="left"/>
      <w:pPr>
        <w:ind w:left="6315" w:hanging="348"/>
      </w:pPr>
      <w:rPr>
        <w:rFonts w:hint="default"/>
        <w:lang w:val="it-IT" w:eastAsia="en-US" w:bidi="ar-SA"/>
      </w:rPr>
    </w:lvl>
    <w:lvl w:ilvl="8" w:tplc="E46485FA">
      <w:numFmt w:val="bullet"/>
      <w:lvlText w:val="•"/>
      <w:lvlJc w:val="left"/>
      <w:pPr>
        <w:ind w:left="7558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0C51351F"/>
    <w:multiLevelType w:val="hybridMultilevel"/>
    <w:tmpl w:val="25FC8B82"/>
    <w:lvl w:ilvl="0" w:tplc="6B4E1BBA">
      <w:numFmt w:val="bullet"/>
      <w:lvlText w:val="•"/>
      <w:lvlJc w:val="left"/>
      <w:pPr>
        <w:ind w:left="910" w:hanging="347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153C23B2">
      <w:numFmt w:val="bullet"/>
      <w:lvlText w:val="•"/>
      <w:lvlJc w:val="left"/>
      <w:pPr>
        <w:ind w:left="1832" w:hanging="347"/>
      </w:pPr>
      <w:rPr>
        <w:rFonts w:hint="default"/>
        <w:lang w:val="it-IT" w:eastAsia="en-US" w:bidi="ar-SA"/>
      </w:rPr>
    </w:lvl>
    <w:lvl w:ilvl="2" w:tplc="B1082EE2">
      <w:numFmt w:val="bullet"/>
      <w:lvlText w:val="•"/>
      <w:lvlJc w:val="left"/>
      <w:pPr>
        <w:ind w:left="2745" w:hanging="347"/>
      </w:pPr>
      <w:rPr>
        <w:rFonts w:hint="default"/>
        <w:lang w:val="it-IT" w:eastAsia="en-US" w:bidi="ar-SA"/>
      </w:rPr>
    </w:lvl>
    <w:lvl w:ilvl="3" w:tplc="0DB05842">
      <w:numFmt w:val="bullet"/>
      <w:lvlText w:val="•"/>
      <w:lvlJc w:val="left"/>
      <w:pPr>
        <w:ind w:left="3657" w:hanging="347"/>
      </w:pPr>
      <w:rPr>
        <w:rFonts w:hint="default"/>
        <w:lang w:val="it-IT" w:eastAsia="en-US" w:bidi="ar-SA"/>
      </w:rPr>
    </w:lvl>
    <w:lvl w:ilvl="4" w:tplc="5F662E30">
      <w:numFmt w:val="bullet"/>
      <w:lvlText w:val="•"/>
      <w:lvlJc w:val="left"/>
      <w:pPr>
        <w:ind w:left="4570" w:hanging="347"/>
      </w:pPr>
      <w:rPr>
        <w:rFonts w:hint="default"/>
        <w:lang w:val="it-IT" w:eastAsia="en-US" w:bidi="ar-SA"/>
      </w:rPr>
    </w:lvl>
    <w:lvl w:ilvl="5" w:tplc="6628AD9E">
      <w:numFmt w:val="bullet"/>
      <w:lvlText w:val="•"/>
      <w:lvlJc w:val="left"/>
      <w:pPr>
        <w:ind w:left="5483" w:hanging="347"/>
      </w:pPr>
      <w:rPr>
        <w:rFonts w:hint="default"/>
        <w:lang w:val="it-IT" w:eastAsia="en-US" w:bidi="ar-SA"/>
      </w:rPr>
    </w:lvl>
    <w:lvl w:ilvl="6" w:tplc="22822B08">
      <w:numFmt w:val="bullet"/>
      <w:lvlText w:val="•"/>
      <w:lvlJc w:val="left"/>
      <w:pPr>
        <w:ind w:left="6395" w:hanging="347"/>
      </w:pPr>
      <w:rPr>
        <w:rFonts w:hint="default"/>
        <w:lang w:val="it-IT" w:eastAsia="en-US" w:bidi="ar-SA"/>
      </w:rPr>
    </w:lvl>
    <w:lvl w:ilvl="7" w:tplc="3468081C">
      <w:numFmt w:val="bullet"/>
      <w:lvlText w:val="•"/>
      <w:lvlJc w:val="left"/>
      <w:pPr>
        <w:ind w:left="7308" w:hanging="347"/>
      </w:pPr>
      <w:rPr>
        <w:rFonts w:hint="default"/>
        <w:lang w:val="it-IT" w:eastAsia="en-US" w:bidi="ar-SA"/>
      </w:rPr>
    </w:lvl>
    <w:lvl w:ilvl="8" w:tplc="7A360988">
      <w:numFmt w:val="bullet"/>
      <w:lvlText w:val="•"/>
      <w:lvlJc w:val="left"/>
      <w:pPr>
        <w:ind w:left="8221" w:hanging="347"/>
      </w:pPr>
      <w:rPr>
        <w:rFonts w:hint="default"/>
        <w:lang w:val="it-IT" w:eastAsia="en-US" w:bidi="ar-SA"/>
      </w:rPr>
    </w:lvl>
  </w:abstractNum>
  <w:abstractNum w:abstractNumId="8" w15:restartNumberingAfterBreak="0">
    <w:nsid w:val="10567677"/>
    <w:multiLevelType w:val="hybridMultilevel"/>
    <w:tmpl w:val="F8C09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91CC5"/>
    <w:multiLevelType w:val="hybridMultilevel"/>
    <w:tmpl w:val="4684AAFA"/>
    <w:lvl w:ilvl="0" w:tplc="ECB2EE72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0" w15:restartNumberingAfterBreak="0">
    <w:nsid w:val="19B60B0D"/>
    <w:multiLevelType w:val="hybridMultilevel"/>
    <w:tmpl w:val="3C60A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17BD4"/>
    <w:multiLevelType w:val="hybridMultilevel"/>
    <w:tmpl w:val="ACB2AE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06FA9"/>
    <w:multiLevelType w:val="hybridMultilevel"/>
    <w:tmpl w:val="0BF64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034B4"/>
    <w:multiLevelType w:val="hybridMultilevel"/>
    <w:tmpl w:val="55FE70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0785"/>
    <w:multiLevelType w:val="hybridMultilevel"/>
    <w:tmpl w:val="3C4CB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13156"/>
    <w:multiLevelType w:val="hybridMultilevel"/>
    <w:tmpl w:val="DC3C9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E2CE1"/>
    <w:multiLevelType w:val="hybridMultilevel"/>
    <w:tmpl w:val="02F0F496"/>
    <w:lvl w:ilvl="0" w:tplc="04100017">
      <w:start w:val="1"/>
      <w:numFmt w:val="lowerLetter"/>
      <w:lvlText w:val="%1)"/>
      <w:lvlJc w:val="left"/>
      <w:pPr>
        <w:ind w:left="851" w:hanging="360"/>
      </w:p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8" w15:restartNumberingAfterBreak="0">
    <w:nsid w:val="353B496C"/>
    <w:multiLevelType w:val="multilevel"/>
    <w:tmpl w:val="E188A46C"/>
    <w:lvl w:ilvl="0">
      <w:start w:val="1"/>
      <w:numFmt w:val="upperLetter"/>
      <w:lvlText w:val="%1"/>
      <w:lvlJc w:val="left"/>
      <w:pPr>
        <w:ind w:left="844" w:hanging="653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4" w:hanging="653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844" w:hanging="65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016" w:hanging="34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4">
      <w:numFmt w:val="bullet"/>
      <w:lvlText w:val="o"/>
      <w:lvlJc w:val="left"/>
      <w:pPr>
        <w:ind w:left="1623" w:hanging="336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779" w:hanging="33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33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3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336"/>
      </w:pPr>
      <w:rPr>
        <w:rFonts w:hint="default"/>
        <w:lang w:val="it-IT" w:eastAsia="en-US" w:bidi="ar-SA"/>
      </w:rPr>
    </w:lvl>
  </w:abstractNum>
  <w:abstractNum w:abstractNumId="19" w15:restartNumberingAfterBreak="0">
    <w:nsid w:val="369B0EFD"/>
    <w:multiLevelType w:val="hybridMultilevel"/>
    <w:tmpl w:val="E8EEA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B3EB2"/>
    <w:multiLevelType w:val="hybridMultilevel"/>
    <w:tmpl w:val="E940BA82"/>
    <w:lvl w:ilvl="0" w:tplc="B4801732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EAEEFBC">
      <w:numFmt w:val="bullet"/>
      <w:lvlText w:val=""/>
      <w:lvlJc w:val="left"/>
      <w:pPr>
        <w:ind w:left="236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0C6491C">
      <w:numFmt w:val="bullet"/>
      <w:lvlText w:val="•"/>
      <w:lvlJc w:val="left"/>
      <w:pPr>
        <w:ind w:left="3214" w:hanging="360"/>
      </w:pPr>
      <w:rPr>
        <w:rFonts w:hint="default"/>
        <w:lang w:val="it-IT" w:eastAsia="en-US" w:bidi="ar-SA"/>
      </w:rPr>
    </w:lvl>
    <w:lvl w:ilvl="3" w:tplc="48242042">
      <w:numFmt w:val="bullet"/>
      <w:lvlText w:val="•"/>
      <w:lvlJc w:val="left"/>
      <w:pPr>
        <w:ind w:left="4068" w:hanging="360"/>
      </w:pPr>
      <w:rPr>
        <w:rFonts w:hint="default"/>
        <w:lang w:val="it-IT" w:eastAsia="en-US" w:bidi="ar-SA"/>
      </w:rPr>
    </w:lvl>
    <w:lvl w:ilvl="4" w:tplc="FAB459C6">
      <w:numFmt w:val="bullet"/>
      <w:lvlText w:val="•"/>
      <w:lvlJc w:val="left"/>
      <w:pPr>
        <w:ind w:left="4922" w:hanging="360"/>
      </w:pPr>
      <w:rPr>
        <w:rFonts w:hint="default"/>
        <w:lang w:val="it-IT" w:eastAsia="en-US" w:bidi="ar-SA"/>
      </w:rPr>
    </w:lvl>
    <w:lvl w:ilvl="5" w:tplc="9C305404">
      <w:numFmt w:val="bullet"/>
      <w:lvlText w:val="•"/>
      <w:lvlJc w:val="left"/>
      <w:pPr>
        <w:ind w:left="5776" w:hanging="360"/>
      </w:pPr>
      <w:rPr>
        <w:rFonts w:hint="default"/>
        <w:lang w:val="it-IT" w:eastAsia="en-US" w:bidi="ar-SA"/>
      </w:rPr>
    </w:lvl>
    <w:lvl w:ilvl="6" w:tplc="8B2CA144">
      <w:numFmt w:val="bullet"/>
      <w:lvlText w:val="•"/>
      <w:lvlJc w:val="left"/>
      <w:pPr>
        <w:ind w:left="6630" w:hanging="360"/>
      </w:pPr>
      <w:rPr>
        <w:rFonts w:hint="default"/>
        <w:lang w:val="it-IT" w:eastAsia="en-US" w:bidi="ar-SA"/>
      </w:rPr>
    </w:lvl>
    <w:lvl w:ilvl="7" w:tplc="25AA533E">
      <w:numFmt w:val="bullet"/>
      <w:lvlText w:val="•"/>
      <w:lvlJc w:val="left"/>
      <w:pPr>
        <w:ind w:left="7484" w:hanging="360"/>
      </w:pPr>
      <w:rPr>
        <w:rFonts w:hint="default"/>
        <w:lang w:val="it-IT" w:eastAsia="en-US" w:bidi="ar-SA"/>
      </w:rPr>
    </w:lvl>
    <w:lvl w:ilvl="8" w:tplc="D4CC416C">
      <w:numFmt w:val="bullet"/>
      <w:lvlText w:val="•"/>
      <w:lvlJc w:val="left"/>
      <w:pPr>
        <w:ind w:left="833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736608C"/>
    <w:multiLevelType w:val="multilevel"/>
    <w:tmpl w:val="9D7C1E78"/>
    <w:lvl w:ilvl="0">
      <w:start w:val="1"/>
      <w:numFmt w:val="decimal"/>
      <w:lvlText w:val="%1."/>
      <w:lvlJc w:val="left"/>
      <w:pPr>
        <w:ind w:left="735" w:hanging="349"/>
        <w:jc w:val="right"/>
      </w:pPr>
      <w:rPr>
        <w:rFonts w:hint="default"/>
        <w:b/>
        <w:bCs/>
        <w:w w:val="99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9" w:hanging="647"/>
      </w:pPr>
      <w:rPr>
        <w:rFonts w:ascii="Calibri" w:eastAsia="Arial" w:hAnsi="Calibri" w:cs="Calibri" w:hint="default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182" w:hanging="64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65" w:hanging="64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64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1" w:hanging="64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14" w:hanging="64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7" w:hanging="64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80" w:hanging="647"/>
      </w:pPr>
      <w:rPr>
        <w:rFonts w:hint="default"/>
        <w:lang w:val="it-IT" w:eastAsia="en-US" w:bidi="ar-SA"/>
      </w:rPr>
    </w:lvl>
  </w:abstractNum>
  <w:abstractNum w:abstractNumId="22" w15:restartNumberingAfterBreak="0">
    <w:nsid w:val="3806018C"/>
    <w:multiLevelType w:val="hybridMultilevel"/>
    <w:tmpl w:val="F78A06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CC4604"/>
    <w:multiLevelType w:val="hybridMultilevel"/>
    <w:tmpl w:val="B2A2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2188A"/>
    <w:multiLevelType w:val="hybridMultilevel"/>
    <w:tmpl w:val="3A149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74266"/>
    <w:multiLevelType w:val="hybridMultilevel"/>
    <w:tmpl w:val="1214E1E0"/>
    <w:lvl w:ilvl="0" w:tplc="0E56459E">
      <w:numFmt w:val="bullet"/>
      <w:lvlText w:val="•"/>
      <w:lvlJc w:val="left"/>
      <w:pPr>
        <w:ind w:left="910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D5CCB00">
      <w:numFmt w:val="bullet"/>
      <w:lvlText w:val="•"/>
      <w:lvlJc w:val="left"/>
      <w:pPr>
        <w:ind w:left="915" w:hanging="25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77E6573E">
      <w:numFmt w:val="bullet"/>
      <w:lvlText w:val="•"/>
      <w:lvlJc w:val="left"/>
      <w:pPr>
        <w:ind w:left="2745" w:hanging="250"/>
      </w:pPr>
      <w:rPr>
        <w:rFonts w:hint="default"/>
        <w:lang w:val="it-IT" w:eastAsia="en-US" w:bidi="ar-SA"/>
      </w:rPr>
    </w:lvl>
    <w:lvl w:ilvl="3" w:tplc="5FA255D0">
      <w:numFmt w:val="bullet"/>
      <w:lvlText w:val="•"/>
      <w:lvlJc w:val="left"/>
      <w:pPr>
        <w:ind w:left="3657" w:hanging="250"/>
      </w:pPr>
      <w:rPr>
        <w:rFonts w:hint="default"/>
        <w:lang w:val="it-IT" w:eastAsia="en-US" w:bidi="ar-SA"/>
      </w:rPr>
    </w:lvl>
    <w:lvl w:ilvl="4" w:tplc="90B052E8">
      <w:numFmt w:val="bullet"/>
      <w:lvlText w:val="•"/>
      <w:lvlJc w:val="left"/>
      <w:pPr>
        <w:ind w:left="4570" w:hanging="250"/>
      </w:pPr>
      <w:rPr>
        <w:rFonts w:hint="default"/>
        <w:lang w:val="it-IT" w:eastAsia="en-US" w:bidi="ar-SA"/>
      </w:rPr>
    </w:lvl>
    <w:lvl w:ilvl="5" w:tplc="EC8C36F6">
      <w:numFmt w:val="bullet"/>
      <w:lvlText w:val="•"/>
      <w:lvlJc w:val="left"/>
      <w:pPr>
        <w:ind w:left="5483" w:hanging="250"/>
      </w:pPr>
      <w:rPr>
        <w:rFonts w:hint="default"/>
        <w:lang w:val="it-IT" w:eastAsia="en-US" w:bidi="ar-SA"/>
      </w:rPr>
    </w:lvl>
    <w:lvl w:ilvl="6" w:tplc="C3343E86">
      <w:numFmt w:val="bullet"/>
      <w:lvlText w:val="•"/>
      <w:lvlJc w:val="left"/>
      <w:pPr>
        <w:ind w:left="6395" w:hanging="250"/>
      </w:pPr>
      <w:rPr>
        <w:rFonts w:hint="default"/>
        <w:lang w:val="it-IT" w:eastAsia="en-US" w:bidi="ar-SA"/>
      </w:rPr>
    </w:lvl>
    <w:lvl w:ilvl="7" w:tplc="FABCADB8">
      <w:numFmt w:val="bullet"/>
      <w:lvlText w:val="•"/>
      <w:lvlJc w:val="left"/>
      <w:pPr>
        <w:ind w:left="7308" w:hanging="250"/>
      </w:pPr>
      <w:rPr>
        <w:rFonts w:hint="default"/>
        <w:lang w:val="it-IT" w:eastAsia="en-US" w:bidi="ar-SA"/>
      </w:rPr>
    </w:lvl>
    <w:lvl w:ilvl="8" w:tplc="04D224EA">
      <w:numFmt w:val="bullet"/>
      <w:lvlText w:val="•"/>
      <w:lvlJc w:val="left"/>
      <w:pPr>
        <w:ind w:left="8221" w:hanging="250"/>
      </w:pPr>
      <w:rPr>
        <w:rFonts w:hint="default"/>
        <w:lang w:val="it-IT" w:eastAsia="en-US" w:bidi="ar-SA"/>
      </w:rPr>
    </w:lvl>
  </w:abstractNum>
  <w:abstractNum w:abstractNumId="27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E46FB"/>
    <w:multiLevelType w:val="hybridMultilevel"/>
    <w:tmpl w:val="8C8420CA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845618"/>
    <w:multiLevelType w:val="multilevel"/>
    <w:tmpl w:val="18E43992"/>
    <w:lvl w:ilvl="0">
      <w:start w:val="6"/>
      <w:numFmt w:val="decimal"/>
      <w:lvlText w:val="%1"/>
      <w:lvlJc w:val="left"/>
      <w:pPr>
        <w:ind w:left="578" w:hanging="387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78" w:hanging="3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287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3">
      <w:numFmt w:val="bullet"/>
      <w:lvlText w:val=""/>
      <w:lvlJc w:val="left"/>
      <w:pPr>
        <w:ind w:left="201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16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06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1612D8E"/>
    <w:multiLevelType w:val="hybridMultilevel"/>
    <w:tmpl w:val="AAD67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A06A6"/>
    <w:multiLevelType w:val="hybridMultilevel"/>
    <w:tmpl w:val="A13C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41D38"/>
    <w:multiLevelType w:val="hybridMultilevel"/>
    <w:tmpl w:val="641630AA"/>
    <w:lvl w:ilvl="0" w:tplc="0410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65F01D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5" w15:restartNumberingAfterBreak="0">
    <w:nsid w:val="604C2062"/>
    <w:multiLevelType w:val="hybridMultilevel"/>
    <w:tmpl w:val="13AE70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6E764C"/>
    <w:multiLevelType w:val="hybridMultilevel"/>
    <w:tmpl w:val="079C54D8"/>
    <w:lvl w:ilvl="0" w:tplc="79A07978">
      <w:numFmt w:val="bullet"/>
      <w:lvlText w:val=""/>
      <w:lvlJc w:val="left"/>
      <w:pPr>
        <w:ind w:left="92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644AF30A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2" w:tplc="8E18C1F4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3" w:tplc="458427DA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4" w:tplc="270A29C6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18CD816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3C7CC726">
      <w:numFmt w:val="bullet"/>
      <w:lvlText w:val="•"/>
      <w:lvlJc w:val="left"/>
      <w:pPr>
        <w:ind w:left="6395" w:hanging="360"/>
      </w:pPr>
      <w:rPr>
        <w:rFonts w:hint="default"/>
        <w:lang w:val="it-IT" w:eastAsia="en-US" w:bidi="ar-SA"/>
      </w:rPr>
    </w:lvl>
    <w:lvl w:ilvl="7" w:tplc="A1C0BA5E">
      <w:numFmt w:val="bullet"/>
      <w:lvlText w:val="•"/>
      <w:lvlJc w:val="left"/>
      <w:pPr>
        <w:ind w:left="7308" w:hanging="360"/>
      </w:pPr>
      <w:rPr>
        <w:rFonts w:hint="default"/>
        <w:lang w:val="it-IT" w:eastAsia="en-US" w:bidi="ar-SA"/>
      </w:rPr>
    </w:lvl>
    <w:lvl w:ilvl="8" w:tplc="586A43DA">
      <w:numFmt w:val="bullet"/>
      <w:lvlText w:val="•"/>
      <w:lvlJc w:val="left"/>
      <w:pPr>
        <w:ind w:left="8221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9213A9"/>
    <w:multiLevelType w:val="hybridMultilevel"/>
    <w:tmpl w:val="C846D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60503"/>
    <w:multiLevelType w:val="hybridMultilevel"/>
    <w:tmpl w:val="C30C2850"/>
    <w:lvl w:ilvl="0" w:tplc="0410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0" w15:restartNumberingAfterBreak="0">
    <w:nsid w:val="6C9A2B0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23B1BCE"/>
    <w:multiLevelType w:val="hybridMultilevel"/>
    <w:tmpl w:val="81901106"/>
    <w:lvl w:ilvl="0" w:tplc="25243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24AF"/>
    <w:multiLevelType w:val="multilevel"/>
    <w:tmpl w:val="2DB60BC6"/>
    <w:lvl w:ilvl="0">
      <w:start w:val="1"/>
      <w:numFmt w:val="upperLetter"/>
      <w:lvlText w:val="%1"/>
      <w:lvlJc w:val="left"/>
      <w:pPr>
        <w:ind w:left="1112" w:hanging="473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12" w:hanging="47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27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22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8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76123F7"/>
    <w:multiLevelType w:val="hybridMultilevel"/>
    <w:tmpl w:val="63CE60DA"/>
    <w:lvl w:ilvl="0" w:tplc="08DE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DB7F9F"/>
    <w:multiLevelType w:val="hybridMultilevel"/>
    <w:tmpl w:val="8188DE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63068"/>
    <w:multiLevelType w:val="hybridMultilevel"/>
    <w:tmpl w:val="8B5A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194322">
    <w:abstractNumId w:val="7"/>
  </w:num>
  <w:num w:numId="2" w16cid:durableId="1161233640">
    <w:abstractNumId w:val="2"/>
  </w:num>
  <w:num w:numId="3" w16cid:durableId="1688872150">
    <w:abstractNumId w:val="21"/>
  </w:num>
  <w:num w:numId="4" w16cid:durableId="654799986">
    <w:abstractNumId w:val="4"/>
  </w:num>
  <w:num w:numId="5" w16cid:durableId="587932934">
    <w:abstractNumId w:val="26"/>
  </w:num>
  <w:num w:numId="6" w16cid:durableId="983892795">
    <w:abstractNumId w:val="29"/>
  </w:num>
  <w:num w:numId="7" w16cid:durableId="2028753686">
    <w:abstractNumId w:val="0"/>
  </w:num>
  <w:num w:numId="8" w16cid:durableId="1386679520">
    <w:abstractNumId w:val="36"/>
  </w:num>
  <w:num w:numId="9" w16cid:durableId="2128693707">
    <w:abstractNumId w:val="20"/>
  </w:num>
  <w:num w:numId="10" w16cid:durableId="2103135773">
    <w:abstractNumId w:val="6"/>
  </w:num>
  <w:num w:numId="11" w16cid:durableId="1524857424">
    <w:abstractNumId w:val="18"/>
  </w:num>
  <w:num w:numId="12" w16cid:durableId="408968133">
    <w:abstractNumId w:val="42"/>
  </w:num>
  <w:num w:numId="13" w16cid:durableId="1264456780">
    <w:abstractNumId w:val="28"/>
  </w:num>
  <w:num w:numId="14" w16cid:durableId="166213904">
    <w:abstractNumId w:val="40"/>
  </w:num>
  <w:num w:numId="15" w16cid:durableId="1995869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2901363">
    <w:abstractNumId w:val="40"/>
  </w:num>
  <w:num w:numId="17" w16cid:durableId="332342881">
    <w:abstractNumId w:val="40"/>
  </w:num>
  <w:num w:numId="18" w16cid:durableId="247468413">
    <w:abstractNumId w:val="17"/>
  </w:num>
  <w:num w:numId="19" w16cid:durableId="1575092464">
    <w:abstractNumId w:val="9"/>
  </w:num>
  <w:num w:numId="20" w16cid:durableId="1275207081">
    <w:abstractNumId w:val="5"/>
  </w:num>
  <w:num w:numId="21" w16cid:durableId="1365255763">
    <w:abstractNumId w:val="12"/>
  </w:num>
  <w:num w:numId="22" w16cid:durableId="958798012">
    <w:abstractNumId w:val="8"/>
  </w:num>
  <w:num w:numId="23" w16cid:durableId="1829860644">
    <w:abstractNumId w:val="37"/>
  </w:num>
  <w:num w:numId="24" w16cid:durableId="1306280189">
    <w:abstractNumId w:val="45"/>
  </w:num>
  <w:num w:numId="25" w16cid:durableId="671488661">
    <w:abstractNumId w:val="27"/>
  </w:num>
  <w:num w:numId="26" w16cid:durableId="562253389">
    <w:abstractNumId w:val="31"/>
  </w:num>
  <w:num w:numId="27" w16cid:durableId="947196573">
    <w:abstractNumId w:val="32"/>
  </w:num>
  <w:num w:numId="28" w16cid:durableId="2123256138">
    <w:abstractNumId w:val="22"/>
  </w:num>
  <w:num w:numId="29" w16cid:durableId="1733961852">
    <w:abstractNumId w:val="35"/>
  </w:num>
  <w:num w:numId="30" w16cid:durableId="507185091">
    <w:abstractNumId w:val="43"/>
  </w:num>
  <w:num w:numId="31" w16cid:durableId="664165015">
    <w:abstractNumId w:val="13"/>
  </w:num>
  <w:num w:numId="32" w16cid:durableId="1845320156">
    <w:abstractNumId w:val="41"/>
  </w:num>
  <w:num w:numId="33" w16cid:durableId="657922325">
    <w:abstractNumId w:val="38"/>
  </w:num>
  <w:num w:numId="34" w16cid:durableId="2022201039">
    <w:abstractNumId w:val="44"/>
  </w:num>
  <w:num w:numId="35" w16cid:durableId="1879010331">
    <w:abstractNumId w:val="11"/>
  </w:num>
  <w:num w:numId="36" w16cid:durableId="1046834199">
    <w:abstractNumId w:val="1"/>
  </w:num>
  <w:num w:numId="37" w16cid:durableId="87047233">
    <w:abstractNumId w:val="33"/>
  </w:num>
  <w:num w:numId="38" w16cid:durableId="1027296405">
    <w:abstractNumId w:val="24"/>
  </w:num>
  <w:num w:numId="39" w16cid:durableId="2107115334">
    <w:abstractNumId w:val="15"/>
  </w:num>
  <w:num w:numId="40" w16cid:durableId="1121924502">
    <w:abstractNumId w:val="39"/>
  </w:num>
  <w:num w:numId="41" w16cid:durableId="757557357">
    <w:abstractNumId w:val="34"/>
  </w:num>
  <w:num w:numId="42" w16cid:durableId="314186214">
    <w:abstractNumId w:val="30"/>
  </w:num>
  <w:num w:numId="43" w16cid:durableId="860164453">
    <w:abstractNumId w:val="3"/>
  </w:num>
  <w:num w:numId="44" w16cid:durableId="999430676">
    <w:abstractNumId w:val="14"/>
  </w:num>
  <w:num w:numId="45" w16cid:durableId="1321814308">
    <w:abstractNumId w:val="19"/>
  </w:num>
  <w:num w:numId="46" w16cid:durableId="1945528922">
    <w:abstractNumId w:val="25"/>
  </w:num>
  <w:num w:numId="47" w16cid:durableId="696739290">
    <w:abstractNumId w:val="16"/>
  </w:num>
  <w:num w:numId="48" w16cid:durableId="649599394">
    <w:abstractNumId w:val="10"/>
  </w:num>
  <w:num w:numId="49" w16cid:durableId="21228748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8CC"/>
    <w:rsid w:val="000323D3"/>
    <w:rsid w:val="0003693B"/>
    <w:rsid w:val="00044919"/>
    <w:rsid w:val="00055FCF"/>
    <w:rsid w:val="00062274"/>
    <w:rsid w:val="00063E60"/>
    <w:rsid w:val="00067272"/>
    <w:rsid w:val="00067F11"/>
    <w:rsid w:val="000761AA"/>
    <w:rsid w:val="0007639A"/>
    <w:rsid w:val="00080207"/>
    <w:rsid w:val="000803F4"/>
    <w:rsid w:val="0008574B"/>
    <w:rsid w:val="00086381"/>
    <w:rsid w:val="00087E49"/>
    <w:rsid w:val="000922E8"/>
    <w:rsid w:val="000926CE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348D"/>
    <w:rsid w:val="000F44A5"/>
    <w:rsid w:val="000F53E8"/>
    <w:rsid w:val="000F6B5D"/>
    <w:rsid w:val="00103060"/>
    <w:rsid w:val="00104A92"/>
    <w:rsid w:val="001113B6"/>
    <w:rsid w:val="0012632C"/>
    <w:rsid w:val="001417EA"/>
    <w:rsid w:val="00151DD9"/>
    <w:rsid w:val="00152AC0"/>
    <w:rsid w:val="00153EAC"/>
    <w:rsid w:val="001563A1"/>
    <w:rsid w:val="001603F6"/>
    <w:rsid w:val="001647B1"/>
    <w:rsid w:val="00167C77"/>
    <w:rsid w:val="001732E2"/>
    <w:rsid w:val="0017551A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6EF1"/>
    <w:rsid w:val="001E0DD9"/>
    <w:rsid w:val="001E4B2E"/>
    <w:rsid w:val="001F12BE"/>
    <w:rsid w:val="001F73A0"/>
    <w:rsid w:val="00201099"/>
    <w:rsid w:val="00212EA7"/>
    <w:rsid w:val="00214C3D"/>
    <w:rsid w:val="002178B4"/>
    <w:rsid w:val="00221707"/>
    <w:rsid w:val="00222769"/>
    <w:rsid w:val="00231339"/>
    <w:rsid w:val="002333FF"/>
    <w:rsid w:val="00244D42"/>
    <w:rsid w:val="002474BE"/>
    <w:rsid w:val="00256FB5"/>
    <w:rsid w:val="0025776A"/>
    <w:rsid w:val="00261065"/>
    <w:rsid w:val="00267886"/>
    <w:rsid w:val="002733F5"/>
    <w:rsid w:val="00275D8A"/>
    <w:rsid w:val="002801AC"/>
    <w:rsid w:val="0028041C"/>
    <w:rsid w:val="00285E3A"/>
    <w:rsid w:val="0029222D"/>
    <w:rsid w:val="00292537"/>
    <w:rsid w:val="00292B4E"/>
    <w:rsid w:val="002938AA"/>
    <w:rsid w:val="0029530E"/>
    <w:rsid w:val="002A0B70"/>
    <w:rsid w:val="002A1295"/>
    <w:rsid w:val="002A4F38"/>
    <w:rsid w:val="002A6A1D"/>
    <w:rsid w:val="002A7761"/>
    <w:rsid w:val="002B1E76"/>
    <w:rsid w:val="002B7340"/>
    <w:rsid w:val="002C1938"/>
    <w:rsid w:val="002C58D6"/>
    <w:rsid w:val="002D021F"/>
    <w:rsid w:val="002D301B"/>
    <w:rsid w:val="002D354A"/>
    <w:rsid w:val="002D35A4"/>
    <w:rsid w:val="002D3881"/>
    <w:rsid w:val="002E6D77"/>
    <w:rsid w:val="002F06EC"/>
    <w:rsid w:val="002F0792"/>
    <w:rsid w:val="002F1777"/>
    <w:rsid w:val="002F7EE0"/>
    <w:rsid w:val="003071D0"/>
    <w:rsid w:val="00307C0B"/>
    <w:rsid w:val="00307E58"/>
    <w:rsid w:val="0031242D"/>
    <w:rsid w:val="003135E2"/>
    <w:rsid w:val="003138D4"/>
    <w:rsid w:val="0031471E"/>
    <w:rsid w:val="00323368"/>
    <w:rsid w:val="003254F5"/>
    <w:rsid w:val="003329D9"/>
    <w:rsid w:val="00337EF4"/>
    <w:rsid w:val="003407D9"/>
    <w:rsid w:val="00345742"/>
    <w:rsid w:val="0036470A"/>
    <w:rsid w:val="00365737"/>
    <w:rsid w:val="003757EA"/>
    <w:rsid w:val="003773CB"/>
    <w:rsid w:val="00390C86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3F3581"/>
    <w:rsid w:val="00405748"/>
    <w:rsid w:val="00405C6F"/>
    <w:rsid w:val="00411E31"/>
    <w:rsid w:val="00412B5B"/>
    <w:rsid w:val="00413B0E"/>
    <w:rsid w:val="00416509"/>
    <w:rsid w:val="00437166"/>
    <w:rsid w:val="00442970"/>
    <w:rsid w:val="0045056D"/>
    <w:rsid w:val="00454C0E"/>
    <w:rsid w:val="00456F13"/>
    <w:rsid w:val="00460A82"/>
    <w:rsid w:val="00465E3B"/>
    <w:rsid w:val="004741BA"/>
    <w:rsid w:val="0048375C"/>
    <w:rsid w:val="00485FBF"/>
    <w:rsid w:val="0049704C"/>
    <w:rsid w:val="004A39AD"/>
    <w:rsid w:val="004A464B"/>
    <w:rsid w:val="004E5841"/>
    <w:rsid w:val="004F7DA5"/>
    <w:rsid w:val="005035AF"/>
    <w:rsid w:val="005108DE"/>
    <w:rsid w:val="005175C0"/>
    <w:rsid w:val="005301F2"/>
    <w:rsid w:val="00531404"/>
    <w:rsid w:val="00562D9C"/>
    <w:rsid w:val="00566AB9"/>
    <w:rsid w:val="0057053F"/>
    <w:rsid w:val="00572ABE"/>
    <w:rsid w:val="00585A57"/>
    <w:rsid w:val="0058732D"/>
    <w:rsid w:val="005878CA"/>
    <w:rsid w:val="005906E3"/>
    <w:rsid w:val="00593B70"/>
    <w:rsid w:val="00594801"/>
    <w:rsid w:val="0059598C"/>
    <w:rsid w:val="005976B3"/>
    <w:rsid w:val="00597ED7"/>
    <w:rsid w:val="005A1C9F"/>
    <w:rsid w:val="005B3125"/>
    <w:rsid w:val="005B613A"/>
    <w:rsid w:val="005C3279"/>
    <w:rsid w:val="005C40FA"/>
    <w:rsid w:val="005C4C12"/>
    <w:rsid w:val="005C77BB"/>
    <w:rsid w:val="005E249E"/>
    <w:rsid w:val="005E50DB"/>
    <w:rsid w:val="005F3016"/>
    <w:rsid w:val="005F5034"/>
    <w:rsid w:val="005F54BE"/>
    <w:rsid w:val="00625714"/>
    <w:rsid w:val="00626106"/>
    <w:rsid w:val="00632AEE"/>
    <w:rsid w:val="0064551B"/>
    <w:rsid w:val="00646DB8"/>
    <w:rsid w:val="006529C4"/>
    <w:rsid w:val="00654913"/>
    <w:rsid w:val="00671D90"/>
    <w:rsid w:val="00675D21"/>
    <w:rsid w:val="00682DD3"/>
    <w:rsid w:val="00685DC5"/>
    <w:rsid w:val="00687E23"/>
    <w:rsid w:val="00694ADD"/>
    <w:rsid w:val="00697745"/>
    <w:rsid w:val="006A437B"/>
    <w:rsid w:val="006A7347"/>
    <w:rsid w:val="006B0655"/>
    <w:rsid w:val="006B4DFA"/>
    <w:rsid w:val="006C0406"/>
    <w:rsid w:val="006C22E9"/>
    <w:rsid w:val="006D5B66"/>
    <w:rsid w:val="006D64E9"/>
    <w:rsid w:val="006D6A53"/>
    <w:rsid w:val="00703581"/>
    <w:rsid w:val="00703853"/>
    <w:rsid w:val="007129A9"/>
    <w:rsid w:val="00713223"/>
    <w:rsid w:val="00716938"/>
    <w:rsid w:val="00720012"/>
    <w:rsid w:val="00720F1A"/>
    <w:rsid w:val="00735C36"/>
    <w:rsid w:val="00740744"/>
    <w:rsid w:val="007523BD"/>
    <w:rsid w:val="00753F3F"/>
    <w:rsid w:val="007601DC"/>
    <w:rsid w:val="00767A8C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328D"/>
    <w:rsid w:val="00804A7C"/>
    <w:rsid w:val="00811464"/>
    <w:rsid w:val="0081797E"/>
    <w:rsid w:val="00821833"/>
    <w:rsid w:val="00840253"/>
    <w:rsid w:val="008438A9"/>
    <w:rsid w:val="00845ADB"/>
    <w:rsid w:val="00856D81"/>
    <w:rsid w:val="0086174D"/>
    <w:rsid w:val="008716A7"/>
    <w:rsid w:val="008842C3"/>
    <w:rsid w:val="0088794C"/>
    <w:rsid w:val="00887A3B"/>
    <w:rsid w:val="00891AA7"/>
    <w:rsid w:val="00897775"/>
    <w:rsid w:val="008A1934"/>
    <w:rsid w:val="008B7023"/>
    <w:rsid w:val="008C0069"/>
    <w:rsid w:val="008C14C1"/>
    <w:rsid w:val="008D5D49"/>
    <w:rsid w:val="008E51FD"/>
    <w:rsid w:val="008E6613"/>
    <w:rsid w:val="008E75F9"/>
    <w:rsid w:val="008F2F0C"/>
    <w:rsid w:val="0091293F"/>
    <w:rsid w:val="009236C0"/>
    <w:rsid w:val="009276E6"/>
    <w:rsid w:val="00930B6A"/>
    <w:rsid w:val="00945444"/>
    <w:rsid w:val="00945614"/>
    <w:rsid w:val="0094627B"/>
    <w:rsid w:val="009539AB"/>
    <w:rsid w:val="00953C2B"/>
    <w:rsid w:val="009572D8"/>
    <w:rsid w:val="0096389B"/>
    <w:rsid w:val="0096672C"/>
    <w:rsid w:val="00966A90"/>
    <w:rsid w:val="00974C8E"/>
    <w:rsid w:val="00975A3F"/>
    <w:rsid w:val="00994ABE"/>
    <w:rsid w:val="009A74FA"/>
    <w:rsid w:val="009B1956"/>
    <w:rsid w:val="009B28DD"/>
    <w:rsid w:val="009B3E39"/>
    <w:rsid w:val="009B547D"/>
    <w:rsid w:val="009C3BCE"/>
    <w:rsid w:val="009C6F3C"/>
    <w:rsid w:val="009D7770"/>
    <w:rsid w:val="009E05E1"/>
    <w:rsid w:val="009E7EEB"/>
    <w:rsid w:val="009F26C3"/>
    <w:rsid w:val="009F71F9"/>
    <w:rsid w:val="00A035A2"/>
    <w:rsid w:val="00A03BA5"/>
    <w:rsid w:val="00A12C1C"/>
    <w:rsid w:val="00A23C29"/>
    <w:rsid w:val="00A253E1"/>
    <w:rsid w:val="00A25A50"/>
    <w:rsid w:val="00A45617"/>
    <w:rsid w:val="00A52BF3"/>
    <w:rsid w:val="00A5475A"/>
    <w:rsid w:val="00A55EE3"/>
    <w:rsid w:val="00A6759F"/>
    <w:rsid w:val="00A73FAA"/>
    <w:rsid w:val="00A86EC4"/>
    <w:rsid w:val="00A936B8"/>
    <w:rsid w:val="00A97FC7"/>
    <w:rsid w:val="00AA2CD3"/>
    <w:rsid w:val="00AA5716"/>
    <w:rsid w:val="00AB3D00"/>
    <w:rsid w:val="00AB6DB3"/>
    <w:rsid w:val="00AD2FA6"/>
    <w:rsid w:val="00AD3AEC"/>
    <w:rsid w:val="00AD72D1"/>
    <w:rsid w:val="00AF50A2"/>
    <w:rsid w:val="00AF5F72"/>
    <w:rsid w:val="00AF7339"/>
    <w:rsid w:val="00B22C57"/>
    <w:rsid w:val="00B23830"/>
    <w:rsid w:val="00B25A04"/>
    <w:rsid w:val="00B32202"/>
    <w:rsid w:val="00B40AA8"/>
    <w:rsid w:val="00B506AD"/>
    <w:rsid w:val="00B51EE3"/>
    <w:rsid w:val="00B5555E"/>
    <w:rsid w:val="00B56ACB"/>
    <w:rsid w:val="00B61EF1"/>
    <w:rsid w:val="00B655ED"/>
    <w:rsid w:val="00B66360"/>
    <w:rsid w:val="00B72D59"/>
    <w:rsid w:val="00B8619B"/>
    <w:rsid w:val="00B9199C"/>
    <w:rsid w:val="00BA26D8"/>
    <w:rsid w:val="00BA39A9"/>
    <w:rsid w:val="00BB0A13"/>
    <w:rsid w:val="00BC2B05"/>
    <w:rsid w:val="00BC2E86"/>
    <w:rsid w:val="00BC3BC1"/>
    <w:rsid w:val="00BD2AC1"/>
    <w:rsid w:val="00BD35B8"/>
    <w:rsid w:val="00BE1065"/>
    <w:rsid w:val="00BE2028"/>
    <w:rsid w:val="00BE3D87"/>
    <w:rsid w:val="00BE5783"/>
    <w:rsid w:val="00BF1488"/>
    <w:rsid w:val="00BF5515"/>
    <w:rsid w:val="00BF5F57"/>
    <w:rsid w:val="00C02066"/>
    <w:rsid w:val="00C022AB"/>
    <w:rsid w:val="00C056FC"/>
    <w:rsid w:val="00C12BAA"/>
    <w:rsid w:val="00C1408E"/>
    <w:rsid w:val="00C16793"/>
    <w:rsid w:val="00C26245"/>
    <w:rsid w:val="00C26381"/>
    <w:rsid w:val="00C300C4"/>
    <w:rsid w:val="00C365EB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83672"/>
    <w:rsid w:val="00C846E9"/>
    <w:rsid w:val="00C903BA"/>
    <w:rsid w:val="00CB1719"/>
    <w:rsid w:val="00CD2EB6"/>
    <w:rsid w:val="00CD55C7"/>
    <w:rsid w:val="00CE17E0"/>
    <w:rsid w:val="00CE3CA5"/>
    <w:rsid w:val="00CE6C60"/>
    <w:rsid w:val="00CF3669"/>
    <w:rsid w:val="00D05DC9"/>
    <w:rsid w:val="00D0757B"/>
    <w:rsid w:val="00D13F37"/>
    <w:rsid w:val="00D166C9"/>
    <w:rsid w:val="00D23848"/>
    <w:rsid w:val="00D25A0E"/>
    <w:rsid w:val="00D25B89"/>
    <w:rsid w:val="00D302A6"/>
    <w:rsid w:val="00D30804"/>
    <w:rsid w:val="00D4755E"/>
    <w:rsid w:val="00D5128A"/>
    <w:rsid w:val="00D51CC5"/>
    <w:rsid w:val="00D5329B"/>
    <w:rsid w:val="00D5338F"/>
    <w:rsid w:val="00D578D1"/>
    <w:rsid w:val="00D677A8"/>
    <w:rsid w:val="00D7142A"/>
    <w:rsid w:val="00D83150"/>
    <w:rsid w:val="00DB3934"/>
    <w:rsid w:val="00DC4B94"/>
    <w:rsid w:val="00DC532C"/>
    <w:rsid w:val="00DD1F98"/>
    <w:rsid w:val="00DE7DDD"/>
    <w:rsid w:val="00DF6C40"/>
    <w:rsid w:val="00E00778"/>
    <w:rsid w:val="00E053B4"/>
    <w:rsid w:val="00E05FD1"/>
    <w:rsid w:val="00E078D0"/>
    <w:rsid w:val="00E07AD7"/>
    <w:rsid w:val="00E12063"/>
    <w:rsid w:val="00E1433D"/>
    <w:rsid w:val="00E15591"/>
    <w:rsid w:val="00E16405"/>
    <w:rsid w:val="00E251AF"/>
    <w:rsid w:val="00E27404"/>
    <w:rsid w:val="00E27F17"/>
    <w:rsid w:val="00E3053D"/>
    <w:rsid w:val="00E363D4"/>
    <w:rsid w:val="00E41DE9"/>
    <w:rsid w:val="00E42F9C"/>
    <w:rsid w:val="00E442F0"/>
    <w:rsid w:val="00E44312"/>
    <w:rsid w:val="00E44856"/>
    <w:rsid w:val="00E44898"/>
    <w:rsid w:val="00E52BC0"/>
    <w:rsid w:val="00E61106"/>
    <w:rsid w:val="00E7206B"/>
    <w:rsid w:val="00E74866"/>
    <w:rsid w:val="00E756DB"/>
    <w:rsid w:val="00E948FE"/>
    <w:rsid w:val="00E9627E"/>
    <w:rsid w:val="00EC428C"/>
    <w:rsid w:val="00EC7336"/>
    <w:rsid w:val="00ED0BB7"/>
    <w:rsid w:val="00ED66DC"/>
    <w:rsid w:val="00EE006E"/>
    <w:rsid w:val="00EE2D92"/>
    <w:rsid w:val="00EF14C1"/>
    <w:rsid w:val="00F00516"/>
    <w:rsid w:val="00F041B2"/>
    <w:rsid w:val="00F04BDB"/>
    <w:rsid w:val="00F04F9F"/>
    <w:rsid w:val="00F05457"/>
    <w:rsid w:val="00F0592A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67566"/>
    <w:rsid w:val="00F754FA"/>
    <w:rsid w:val="00F767C6"/>
    <w:rsid w:val="00F8164F"/>
    <w:rsid w:val="00F91F99"/>
    <w:rsid w:val="00F94988"/>
    <w:rsid w:val="00F96A28"/>
    <w:rsid w:val="00FA187F"/>
    <w:rsid w:val="00FA25AE"/>
    <w:rsid w:val="00FA437B"/>
    <w:rsid w:val="00FA4C56"/>
    <w:rsid w:val="00FA5B2C"/>
    <w:rsid w:val="00FB04BF"/>
    <w:rsid w:val="00FB1962"/>
    <w:rsid w:val="00FC46A7"/>
    <w:rsid w:val="00FD13EA"/>
    <w:rsid w:val="00FD4C34"/>
    <w:rsid w:val="00FE4683"/>
    <w:rsid w:val="00FE5C44"/>
    <w:rsid w:val="00FF707D"/>
    <w:rsid w:val="01A8D714"/>
    <w:rsid w:val="03171A35"/>
    <w:rsid w:val="04D50EA1"/>
    <w:rsid w:val="056011BC"/>
    <w:rsid w:val="089B9F5F"/>
    <w:rsid w:val="08A2D8F5"/>
    <w:rsid w:val="0A29611C"/>
    <w:rsid w:val="130F0A30"/>
    <w:rsid w:val="14E7AE00"/>
    <w:rsid w:val="176CC961"/>
    <w:rsid w:val="1801EEC5"/>
    <w:rsid w:val="1950A776"/>
    <w:rsid w:val="1E03B096"/>
    <w:rsid w:val="1F15F392"/>
    <w:rsid w:val="1F8BF34D"/>
    <w:rsid w:val="21D16909"/>
    <w:rsid w:val="24258978"/>
    <w:rsid w:val="253AABD2"/>
    <w:rsid w:val="25F194BD"/>
    <w:rsid w:val="2A279B8D"/>
    <w:rsid w:val="2B20EAF5"/>
    <w:rsid w:val="2DF3B9F4"/>
    <w:rsid w:val="2E38116D"/>
    <w:rsid w:val="2E850F78"/>
    <w:rsid w:val="2EC3B88E"/>
    <w:rsid w:val="343BC694"/>
    <w:rsid w:val="3706F31F"/>
    <w:rsid w:val="38AEC54F"/>
    <w:rsid w:val="39102F43"/>
    <w:rsid w:val="39388E25"/>
    <w:rsid w:val="3BFFAE00"/>
    <w:rsid w:val="3CF4A445"/>
    <w:rsid w:val="40804ECC"/>
    <w:rsid w:val="439A3DAF"/>
    <w:rsid w:val="45437E29"/>
    <w:rsid w:val="461927BE"/>
    <w:rsid w:val="484E4CB7"/>
    <w:rsid w:val="4D05D239"/>
    <w:rsid w:val="4F374AFA"/>
    <w:rsid w:val="55618F79"/>
    <w:rsid w:val="56FD5FDA"/>
    <w:rsid w:val="57AE77EC"/>
    <w:rsid w:val="580EF8E0"/>
    <w:rsid w:val="591360F4"/>
    <w:rsid w:val="59663862"/>
    <w:rsid w:val="5E324552"/>
    <w:rsid w:val="5EFB3D4A"/>
    <w:rsid w:val="60786B88"/>
    <w:rsid w:val="636553E1"/>
    <w:rsid w:val="63917A5C"/>
    <w:rsid w:val="676F700B"/>
    <w:rsid w:val="68033B41"/>
    <w:rsid w:val="697094DB"/>
    <w:rsid w:val="69929829"/>
    <w:rsid w:val="6C4C5860"/>
    <w:rsid w:val="6CF57F90"/>
    <w:rsid w:val="7067DCE6"/>
    <w:rsid w:val="71535657"/>
    <w:rsid w:val="7280D5ED"/>
    <w:rsid w:val="7339C66A"/>
    <w:rsid w:val="73CCD64E"/>
    <w:rsid w:val="752D39D9"/>
    <w:rsid w:val="766871A3"/>
    <w:rsid w:val="76F475E9"/>
    <w:rsid w:val="796C777E"/>
    <w:rsid w:val="7F93F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00694A4B-029E-4D1B-B7A0-2727BE67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rsid w:val="00C26245"/>
    <w:pPr>
      <w:numPr>
        <w:numId w:val="14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26245"/>
    <w:pPr>
      <w:numPr>
        <w:ilvl w:val="1"/>
        <w:numId w:val="14"/>
      </w:numPr>
      <w:ind w:left="862" w:hanging="57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ABE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ABE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ABE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ABE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ABE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ABE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ABE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67886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7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938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938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38A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DefaultParagraphFont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7C1F"/>
  </w:style>
  <w:style w:type="table" w:styleId="TableGrid">
    <w:name w:val="Table Grid"/>
    <w:basedOn w:val="TableNormal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OC3">
    <w:name w:val="toc 3"/>
    <w:basedOn w:val="Normal"/>
    <w:next w:val="Normal"/>
    <w:autoRedefine/>
    <w:uiPriority w:val="39"/>
    <w:unhideWhenUsed/>
    <w:rsid w:val="00A253E1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paragraph">
    <w:name w:val="paragraph"/>
    <w:basedOn w:val="Normal"/>
    <w:rsid w:val="001263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DefaultParagraphFont"/>
    <w:rsid w:val="0012632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1A8EC9097E142ABBECAE8D2C961F1" ma:contentTypeVersion="6" ma:contentTypeDescription="Create a new document." ma:contentTypeScope="" ma:versionID="4a9dd420c75d17f583d5ea7d4ff3a70f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876c702e38f6ddbd8b2e4c5a8ce2e7c0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39B36-7E96-414D-8344-2628D25E10ED}">
  <ds:schemaRefs>
    <ds:schemaRef ds:uri="http://purl.org/dc/terms/"/>
    <ds:schemaRef ds:uri="http://schemas.microsoft.com/office/2006/documentManagement/types"/>
    <ds:schemaRef ds:uri="9c7fe4a4-3acc-4647-9186-51d9a22ec576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c9d1aa21-fbc5-4f22-b0ed-bafbb80072f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467F67-C8BE-40E7-B5EB-AC5A17ECE9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1468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Daniele Gattuso</cp:lastModifiedBy>
  <cp:revision>7</cp:revision>
  <dcterms:created xsi:type="dcterms:W3CDTF">2024-03-19T14:59:00Z</dcterms:created>
  <dcterms:modified xsi:type="dcterms:W3CDTF">2024-09-17T15:07:00Z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